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1CB6" w:rsidRDefault="00501CB6" w:rsidP="00F242F5">
      <w:pPr>
        <w:autoSpaceDE w:val="0"/>
        <w:autoSpaceDN w:val="0"/>
        <w:adjustRightInd w:val="0"/>
        <w:spacing w:after="0" w:line="240" w:lineRule="auto"/>
        <w:jc w:val="center"/>
        <w:rPr>
          <w:rFonts w:ascii="Times New Roman" w:hAnsi="Times New Roman" w:cs="Times New Roman"/>
          <w:b/>
          <w:sz w:val="24"/>
          <w:szCs w:val="24"/>
        </w:rPr>
      </w:pPr>
    </w:p>
    <w:p w:rsidR="0038652B" w:rsidRDefault="0038652B" w:rsidP="00F242F5">
      <w:pPr>
        <w:autoSpaceDE w:val="0"/>
        <w:autoSpaceDN w:val="0"/>
        <w:adjustRightInd w:val="0"/>
        <w:spacing w:after="0" w:line="240" w:lineRule="auto"/>
        <w:jc w:val="center"/>
        <w:rPr>
          <w:rFonts w:ascii="Times New Roman" w:hAnsi="Times New Roman" w:cs="Times New Roman"/>
          <w:b/>
          <w:sz w:val="24"/>
          <w:szCs w:val="24"/>
        </w:rPr>
      </w:pPr>
      <w:r w:rsidRPr="00F242F5">
        <w:rPr>
          <w:rFonts w:ascii="Times New Roman" w:hAnsi="Times New Roman" w:cs="Times New Roman"/>
          <w:b/>
          <w:sz w:val="24"/>
          <w:szCs w:val="24"/>
        </w:rPr>
        <w:t>POLICY FOR DETERMINATION OF MATERIALITY OF ANY EVENT</w:t>
      </w:r>
      <w:r w:rsidR="00B32928">
        <w:rPr>
          <w:rFonts w:ascii="Times New Roman" w:hAnsi="Times New Roman" w:cs="Times New Roman"/>
          <w:b/>
          <w:sz w:val="24"/>
          <w:szCs w:val="24"/>
        </w:rPr>
        <w:t>S</w:t>
      </w:r>
      <w:r w:rsidRPr="00F242F5">
        <w:rPr>
          <w:rFonts w:ascii="Times New Roman" w:hAnsi="Times New Roman" w:cs="Times New Roman"/>
          <w:b/>
          <w:sz w:val="24"/>
          <w:szCs w:val="24"/>
        </w:rPr>
        <w:t xml:space="preserve"> / INFORMATION</w:t>
      </w:r>
    </w:p>
    <w:p w:rsidR="005628B3" w:rsidRPr="00F242F5" w:rsidRDefault="005628B3" w:rsidP="00F242F5">
      <w:pPr>
        <w:autoSpaceDE w:val="0"/>
        <w:autoSpaceDN w:val="0"/>
        <w:adjustRightInd w:val="0"/>
        <w:spacing w:after="0" w:line="240" w:lineRule="auto"/>
        <w:jc w:val="center"/>
        <w:rPr>
          <w:rFonts w:ascii="Times New Roman" w:hAnsi="Times New Roman" w:cs="Times New Roman"/>
          <w:b/>
          <w:sz w:val="24"/>
          <w:szCs w:val="24"/>
        </w:rPr>
      </w:pPr>
    </w:p>
    <w:p w:rsidR="00F242F5" w:rsidRPr="007312E6" w:rsidRDefault="004F10B7" w:rsidP="0098136B">
      <w:pPr>
        <w:autoSpaceDE w:val="0"/>
        <w:autoSpaceDN w:val="0"/>
        <w:adjustRightInd w:val="0"/>
        <w:spacing w:after="0" w:line="240" w:lineRule="auto"/>
        <w:jc w:val="center"/>
        <w:rPr>
          <w:rFonts w:ascii="Times New Roman" w:hAnsi="Times New Roman" w:cs="Times New Roman"/>
          <w:b/>
          <w:bCs/>
          <w:i/>
          <w:iCs/>
          <w:sz w:val="20"/>
          <w:szCs w:val="20"/>
        </w:rPr>
      </w:pPr>
      <w:r>
        <w:rPr>
          <w:rFonts w:ascii="Times New Roman" w:hAnsi="Times New Roman" w:cs="Times New Roman"/>
          <w:b/>
          <w:bCs/>
          <w:i/>
          <w:iCs/>
          <w:sz w:val="20"/>
          <w:szCs w:val="20"/>
        </w:rPr>
        <w:t>(AMENDED IN BOARD MEETING HELD ON</w:t>
      </w:r>
      <w:r w:rsidR="00B632D2" w:rsidRPr="007312E6">
        <w:rPr>
          <w:rFonts w:ascii="Times New Roman" w:hAnsi="Times New Roman" w:cs="Times New Roman"/>
          <w:b/>
          <w:bCs/>
          <w:i/>
          <w:iCs/>
          <w:sz w:val="20"/>
          <w:szCs w:val="20"/>
        </w:rPr>
        <w:t xml:space="preserve"> </w:t>
      </w:r>
      <w:r w:rsidR="00533CA8" w:rsidRPr="007312E6">
        <w:rPr>
          <w:rFonts w:ascii="Times New Roman" w:hAnsi="Times New Roman" w:cs="Times New Roman"/>
          <w:b/>
          <w:bCs/>
          <w:i/>
          <w:iCs/>
          <w:sz w:val="20"/>
          <w:szCs w:val="20"/>
        </w:rPr>
        <w:t>11.08</w:t>
      </w:r>
      <w:r w:rsidR="0098136B" w:rsidRPr="007312E6">
        <w:rPr>
          <w:rFonts w:ascii="Times New Roman" w:hAnsi="Times New Roman" w:cs="Times New Roman"/>
          <w:b/>
          <w:bCs/>
          <w:i/>
          <w:iCs/>
          <w:sz w:val="20"/>
          <w:szCs w:val="20"/>
        </w:rPr>
        <w:t>.20</w:t>
      </w:r>
      <w:r w:rsidR="002C1BF8" w:rsidRPr="007312E6">
        <w:rPr>
          <w:rFonts w:ascii="Times New Roman" w:hAnsi="Times New Roman" w:cs="Times New Roman"/>
          <w:b/>
          <w:bCs/>
          <w:i/>
          <w:iCs/>
          <w:sz w:val="20"/>
          <w:szCs w:val="20"/>
        </w:rPr>
        <w:t>23</w:t>
      </w:r>
      <w:r w:rsidR="0098136B" w:rsidRPr="007312E6">
        <w:rPr>
          <w:rFonts w:ascii="Times New Roman" w:hAnsi="Times New Roman" w:cs="Times New Roman"/>
          <w:b/>
          <w:bCs/>
          <w:i/>
          <w:iCs/>
          <w:sz w:val="20"/>
          <w:szCs w:val="20"/>
        </w:rPr>
        <w:t>)</w:t>
      </w:r>
    </w:p>
    <w:p w:rsidR="00501CB6" w:rsidRDefault="00501CB6" w:rsidP="00F242F5">
      <w:pPr>
        <w:autoSpaceDE w:val="0"/>
        <w:autoSpaceDN w:val="0"/>
        <w:adjustRightInd w:val="0"/>
        <w:spacing w:after="0" w:line="240" w:lineRule="auto"/>
        <w:jc w:val="both"/>
        <w:rPr>
          <w:rFonts w:ascii="Times New Roman" w:hAnsi="Times New Roman" w:cs="Times New Roman"/>
          <w:sz w:val="24"/>
          <w:szCs w:val="24"/>
        </w:rPr>
      </w:pPr>
    </w:p>
    <w:p w:rsidR="0038652B" w:rsidRPr="00F242F5" w:rsidRDefault="00F242F5" w:rsidP="00F242F5">
      <w:pPr>
        <w:autoSpaceDE w:val="0"/>
        <w:autoSpaceDN w:val="0"/>
        <w:adjustRightInd w:val="0"/>
        <w:spacing w:after="0" w:line="240" w:lineRule="auto"/>
        <w:jc w:val="both"/>
        <w:rPr>
          <w:rFonts w:ascii="Times New Roman" w:hAnsi="Times New Roman" w:cs="Times New Roman"/>
          <w:b/>
          <w:sz w:val="24"/>
          <w:szCs w:val="24"/>
        </w:rPr>
      </w:pPr>
      <w:r w:rsidRPr="00F242F5">
        <w:rPr>
          <w:rFonts w:ascii="Times New Roman" w:hAnsi="Times New Roman" w:cs="Times New Roman"/>
          <w:b/>
          <w:sz w:val="24"/>
          <w:szCs w:val="24"/>
        </w:rPr>
        <w:t xml:space="preserve">1. </w:t>
      </w:r>
      <w:r w:rsidRPr="00F242F5">
        <w:rPr>
          <w:rFonts w:ascii="Times New Roman" w:hAnsi="Times New Roman" w:cs="Times New Roman"/>
          <w:b/>
          <w:sz w:val="24"/>
          <w:szCs w:val="24"/>
          <w:u w:val="single"/>
        </w:rPr>
        <w:t>PREFACE</w:t>
      </w:r>
      <w:r>
        <w:rPr>
          <w:rFonts w:ascii="Times New Roman" w:hAnsi="Times New Roman" w:cs="Times New Roman"/>
          <w:b/>
          <w:sz w:val="24"/>
          <w:szCs w:val="24"/>
          <w:u w:val="single"/>
        </w:rPr>
        <w:t>:</w:t>
      </w:r>
    </w:p>
    <w:p w:rsidR="00F242F5" w:rsidRPr="00F242F5" w:rsidRDefault="00F242F5" w:rsidP="00F242F5">
      <w:pPr>
        <w:autoSpaceDE w:val="0"/>
        <w:autoSpaceDN w:val="0"/>
        <w:adjustRightInd w:val="0"/>
        <w:spacing w:after="0" w:line="240" w:lineRule="auto"/>
        <w:jc w:val="both"/>
        <w:rPr>
          <w:rFonts w:ascii="Times New Roman" w:hAnsi="Times New Roman" w:cs="Times New Roman"/>
          <w:sz w:val="24"/>
          <w:szCs w:val="24"/>
        </w:rPr>
      </w:pPr>
    </w:p>
    <w:p w:rsidR="0038652B" w:rsidRDefault="0038652B" w:rsidP="00F242F5">
      <w:pPr>
        <w:autoSpaceDE w:val="0"/>
        <w:autoSpaceDN w:val="0"/>
        <w:adjustRightInd w:val="0"/>
        <w:spacing w:after="0" w:line="240" w:lineRule="auto"/>
        <w:jc w:val="both"/>
        <w:rPr>
          <w:rFonts w:ascii="Times New Roman" w:hAnsi="Times New Roman" w:cs="Times New Roman"/>
          <w:sz w:val="24"/>
          <w:szCs w:val="24"/>
        </w:rPr>
      </w:pPr>
      <w:r w:rsidRPr="00F242F5">
        <w:rPr>
          <w:rFonts w:ascii="Times New Roman" w:hAnsi="Times New Roman" w:cs="Times New Roman"/>
          <w:sz w:val="24"/>
          <w:szCs w:val="24"/>
        </w:rPr>
        <w:t>The Boar</w:t>
      </w:r>
      <w:r w:rsidR="003F23AD">
        <w:rPr>
          <w:rFonts w:ascii="Times New Roman" w:hAnsi="Times New Roman" w:cs="Times New Roman"/>
          <w:sz w:val="24"/>
          <w:szCs w:val="24"/>
        </w:rPr>
        <w:t>d of Directors (the “Board”) of Lords Ishwar Hotels</w:t>
      </w:r>
      <w:r w:rsidRPr="00F242F5">
        <w:rPr>
          <w:rFonts w:ascii="Times New Roman" w:hAnsi="Times New Roman" w:cs="Times New Roman"/>
          <w:sz w:val="24"/>
          <w:szCs w:val="24"/>
        </w:rPr>
        <w:t xml:space="preserve"> Limited (the “Company”) has adopted the</w:t>
      </w:r>
      <w:r w:rsidR="00F242F5">
        <w:rPr>
          <w:rFonts w:ascii="Times New Roman" w:hAnsi="Times New Roman" w:cs="Times New Roman"/>
          <w:sz w:val="24"/>
          <w:szCs w:val="24"/>
        </w:rPr>
        <w:t xml:space="preserve"> </w:t>
      </w:r>
      <w:r w:rsidRPr="00F242F5">
        <w:rPr>
          <w:rFonts w:ascii="Times New Roman" w:hAnsi="Times New Roman" w:cs="Times New Roman"/>
          <w:sz w:val="24"/>
          <w:szCs w:val="24"/>
        </w:rPr>
        <w:t xml:space="preserve">following policy and procedures with regard to determination of </w:t>
      </w:r>
      <w:r w:rsidR="00B32928">
        <w:rPr>
          <w:rFonts w:ascii="Times New Roman" w:hAnsi="Times New Roman" w:cs="Times New Roman"/>
          <w:sz w:val="24"/>
          <w:szCs w:val="24"/>
        </w:rPr>
        <w:t>m</w:t>
      </w:r>
      <w:r w:rsidRPr="00F242F5">
        <w:rPr>
          <w:rFonts w:ascii="Times New Roman" w:hAnsi="Times New Roman" w:cs="Times New Roman"/>
          <w:sz w:val="24"/>
          <w:szCs w:val="24"/>
        </w:rPr>
        <w:t>ateriality of events or information</w:t>
      </w:r>
      <w:r w:rsidR="00F242F5">
        <w:rPr>
          <w:rFonts w:ascii="Times New Roman" w:hAnsi="Times New Roman" w:cs="Times New Roman"/>
          <w:sz w:val="24"/>
          <w:szCs w:val="24"/>
        </w:rPr>
        <w:t xml:space="preserve"> </w:t>
      </w:r>
      <w:r w:rsidRPr="00F242F5">
        <w:rPr>
          <w:rFonts w:ascii="Times New Roman" w:hAnsi="Times New Roman" w:cs="Times New Roman"/>
          <w:sz w:val="24"/>
          <w:szCs w:val="24"/>
        </w:rPr>
        <w:t>which are required to be disclosed to the Stock Exchanges in terms of Regulation 30 of Securities and</w:t>
      </w:r>
      <w:r w:rsidR="00F242F5">
        <w:rPr>
          <w:rFonts w:ascii="Times New Roman" w:hAnsi="Times New Roman" w:cs="Times New Roman"/>
          <w:sz w:val="24"/>
          <w:szCs w:val="24"/>
        </w:rPr>
        <w:t xml:space="preserve"> </w:t>
      </w:r>
      <w:r w:rsidRPr="00F242F5">
        <w:rPr>
          <w:rFonts w:ascii="Times New Roman" w:hAnsi="Times New Roman" w:cs="Times New Roman"/>
          <w:sz w:val="24"/>
          <w:szCs w:val="24"/>
        </w:rPr>
        <w:t>Exchange Board of India (Listing Obligations and Disclosure Requirements) Regulations, 2015</w:t>
      </w:r>
      <w:r w:rsidR="00F242F5">
        <w:rPr>
          <w:rFonts w:ascii="Times New Roman" w:hAnsi="Times New Roman" w:cs="Times New Roman"/>
          <w:sz w:val="24"/>
          <w:szCs w:val="24"/>
        </w:rPr>
        <w:t xml:space="preserve"> </w:t>
      </w:r>
      <w:r w:rsidRPr="00F242F5">
        <w:rPr>
          <w:rFonts w:ascii="Times New Roman" w:hAnsi="Times New Roman" w:cs="Times New Roman"/>
          <w:sz w:val="24"/>
          <w:szCs w:val="24"/>
        </w:rPr>
        <w:t>(Listing Regulations)</w:t>
      </w:r>
      <w:r w:rsidR="00C74027">
        <w:rPr>
          <w:rFonts w:ascii="Times New Roman" w:hAnsi="Times New Roman" w:cs="Times New Roman"/>
          <w:sz w:val="24"/>
          <w:szCs w:val="24"/>
        </w:rPr>
        <w:t xml:space="preserve"> </w:t>
      </w:r>
      <w:r w:rsidRPr="00F242F5">
        <w:rPr>
          <w:rFonts w:ascii="Times New Roman" w:hAnsi="Times New Roman" w:cs="Times New Roman"/>
          <w:sz w:val="24"/>
          <w:szCs w:val="24"/>
        </w:rPr>
        <w:t>(The Policy). This Policy has been formulated in accordance with Clause (ii) of</w:t>
      </w:r>
      <w:r w:rsidR="00F242F5">
        <w:rPr>
          <w:rFonts w:ascii="Times New Roman" w:hAnsi="Times New Roman" w:cs="Times New Roman"/>
          <w:sz w:val="24"/>
          <w:szCs w:val="24"/>
        </w:rPr>
        <w:t xml:space="preserve"> </w:t>
      </w:r>
      <w:r w:rsidRPr="00F242F5">
        <w:rPr>
          <w:rFonts w:ascii="Times New Roman" w:hAnsi="Times New Roman" w:cs="Times New Roman"/>
          <w:sz w:val="24"/>
          <w:szCs w:val="24"/>
        </w:rPr>
        <w:t>sub-regulation (4) of Regulation 30 of the Listing Regulations.</w:t>
      </w:r>
    </w:p>
    <w:p w:rsidR="00F242F5" w:rsidRPr="00F242F5" w:rsidRDefault="00F242F5" w:rsidP="00F242F5">
      <w:pPr>
        <w:autoSpaceDE w:val="0"/>
        <w:autoSpaceDN w:val="0"/>
        <w:adjustRightInd w:val="0"/>
        <w:spacing w:after="0" w:line="240" w:lineRule="auto"/>
        <w:jc w:val="both"/>
        <w:rPr>
          <w:rFonts w:ascii="Times New Roman" w:hAnsi="Times New Roman" w:cs="Times New Roman"/>
          <w:sz w:val="24"/>
          <w:szCs w:val="24"/>
        </w:rPr>
      </w:pPr>
    </w:p>
    <w:p w:rsidR="0038652B" w:rsidRPr="00B32928" w:rsidRDefault="0038652B" w:rsidP="00F242F5">
      <w:pPr>
        <w:autoSpaceDE w:val="0"/>
        <w:autoSpaceDN w:val="0"/>
        <w:adjustRightInd w:val="0"/>
        <w:spacing w:after="0" w:line="240" w:lineRule="auto"/>
        <w:jc w:val="both"/>
        <w:rPr>
          <w:rFonts w:ascii="Times New Roman" w:hAnsi="Times New Roman" w:cs="Times New Roman"/>
          <w:b/>
          <w:sz w:val="24"/>
          <w:szCs w:val="24"/>
          <w:u w:val="single"/>
        </w:rPr>
      </w:pPr>
      <w:r w:rsidRPr="00B32928">
        <w:rPr>
          <w:rFonts w:ascii="Times New Roman" w:hAnsi="Times New Roman" w:cs="Times New Roman"/>
          <w:b/>
          <w:sz w:val="24"/>
          <w:szCs w:val="24"/>
        </w:rPr>
        <w:t xml:space="preserve">2. </w:t>
      </w:r>
      <w:r w:rsidR="00B32928" w:rsidRPr="00B32928">
        <w:rPr>
          <w:rFonts w:ascii="Times New Roman" w:hAnsi="Times New Roman" w:cs="Times New Roman"/>
          <w:b/>
          <w:sz w:val="24"/>
          <w:szCs w:val="24"/>
          <w:u w:val="single"/>
        </w:rPr>
        <w:t>PURPOSE OF THE POLICY</w:t>
      </w:r>
      <w:r w:rsidR="00B32928">
        <w:rPr>
          <w:rFonts w:ascii="Times New Roman" w:hAnsi="Times New Roman" w:cs="Times New Roman"/>
          <w:b/>
          <w:sz w:val="24"/>
          <w:szCs w:val="24"/>
          <w:u w:val="single"/>
        </w:rPr>
        <w:t>:</w:t>
      </w:r>
    </w:p>
    <w:p w:rsidR="00B32928" w:rsidRPr="00F242F5" w:rsidRDefault="00B32928" w:rsidP="00F242F5">
      <w:pPr>
        <w:autoSpaceDE w:val="0"/>
        <w:autoSpaceDN w:val="0"/>
        <w:adjustRightInd w:val="0"/>
        <w:spacing w:after="0" w:line="240" w:lineRule="auto"/>
        <w:jc w:val="both"/>
        <w:rPr>
          <w:rFonts w:ascii="Times New Roman" w:hAnsi="Times New Roman" w:cs="Times New Roman"/>
          <w:sz w:val="24"/>
          <w:szCs w:val="24"/>
        </w:rPr>
      </w:pPr>
    </w:p>
    <w:p w:rsidR="0038652B" w:rsidRDefault="0038652B" w:rsidP="00F242F5">
      <w:pPr>
        <w:autoSpaceDE w:val="0"/>
        <w:autoSpaceDN w:val="0"/>
        <w:adjustRightInd w:val="0"/>
        <w:spacing w:after="0" w:line="240" w:lineRule="auto"/>
        <w:jc w:val="both"/>
        <w:rPr>
          <w:rFonts w:ascii="Times New Roman" w:hAnsi="Times New Roman" w:cs="Times New Roman"/>
          <w:sz w:val="24"/>
          <w:szCs w:val="24"/>
        </w:rPr>
      </w:pPr>
      <w:r w:rsidRPr="00F242F5">
        <w:rPr>
          <w:rFonts w:ascii="Times New Roman" w:hAnsi="Times New Roman" w:cs="Times New Roman"/>
          <w:sz w:val="24"/>
          <w:szCs w:val="24"/>
        </w:rPr>
        <w:t>The purpose of this Policy is to determine materiality of events and information based on criteria</w:t>
      </w:r>
      <w:r w:rsidR="00B32928">
        <w:rPr>
          <w:rFonts w:ascii="Times New Roman" w:hAnsi="Times New Roman" w:cs="Times New Roman"/>
          <w:sz w:val="24"/>
          <w:szCs w:val="24"/>
        </w:rPr>
        <w:t xml:space="preserve"> </w:t>
      </w:r>
      <w:r w:rsidRPr="00F242F5">
        <w:rPr>
          <w:rFonts w:ascii="Times New Roman" w:hAnsi="Times New Roman" w:cs="Times New Roman"/>
          <w:sz w:val="24"/>
          <w:szCs w:val="24"/>
        </w:rPr>
        <w:t>specified under clause (i) of sub-regulation (4) of Regulation 30 of the Listing Regulations and to</w:t>
      </w:r>
      <w:r w:rsidR="00755482">
        <w:rPr>
          <w:rFonts w:ascii="Times New Roman" w:hAnsi="Times New Roman" w:cs="Times New Roman"/>
          <w:sz w:val="24"/>
          <w:szCs w:val="24"/>
        </w:rPr>
        <w:t xml:space="preserve"> </w:t>
      </w:r>
      <w:r w:rsidRPr="00F242F5">
        <w:rPr>
          <w:rFonts w:ascii="Times New Roman" w:hAnsi="Times New Roman" w:cs="Times New Roman"/>
          <w:sz w:val="24"/>
          <w:szCs w:val="24"/>
        </w:rPr>
        <w:t>ensure that the Company shall make disclosure of events / information specified in para A and B of</w:t>
      </w:r>
      <w:r w:rsidR="00B32928">
        <w:rPr>
          <w:rFonts w:ascii="Times New Roman" w:hAnsi="Times New Roman" w:cs="Times New Roman"/>
          <w:sz w:val="24"/>
          <w:szCs w:val="24"/>
        </w:rPr>
        <w:t xml:space="preserve"> </w:t>
      </w:r>
      <w:r w:rsidRPr="00F242F5">
        <w:rPr>
          <w:rFonts w:ascii="Times New Roman" w:hAnsi="Times New Roman" w:cs="Times New Roman"/>
          <w:sz w:val="24"/>
          <w:szCs w:val="24"/>
        </w:rPr>
        <w:t>Part A of Schedule III of the Listing Regulations to the Stock Exchanges.</w:t>
      </w:r>
    </w:p>
    <w:p w:rsidR="00B32928" w:rsidRPr="00F242F5" w:rsidRDefault="00B32928" w:rsidP="00F242F5">
      <w:pPr>
        <w:autoSpaceDE w:val="0"/>
        <w:autoSpaceDN w:val="0"/>
        <w:adjustRightInd w:val="0"/>
        <w:spacing w:after="0" w:line="240" w:lineRule="auto"/>
        <w:jc w:val="both"/>
        <w:rPr>
          <w:rFonts w:ascii="Times New Roman" w:hAnsi="Times New Roman" w:cs="Times New Roman"/>
          <w:sz w:val="24"/>
          <w:szCs w:val="24"/>
        </w:rPr>
      </w:pPr>
    </w:p>
    <w:p w:rsidR="0038652B" w:rsidRDefault="0038652B" w:rsidP="00105C29">
      <w:pPr>
        <w:tabs>
          <w:tab w:val="left" w:pos="270"/>
        </w:tabs>
        <w:autoSpaceDE w:val="0"/>
        <w:autoSpaceDN w:val="0"/>
        <w:adjustRightInd w:val="0"/>
        <w:spacing w:after="0" w:line="240" w:lineRule="auto"/>
        <w:jc w:val="both"/>
        <w:rPr>
          <w:rFonts w:ascii="Times New Roman" w:hAnsi="Times New Roman" w:cs="Times New Roman"/>
          <w:b/>
          <w:sz w:val="24"/>
          <w:szCs w:val="24"/>
          <w:u w:val="single"/>
        </w:rPr>
      </w:pPr>
      <w:r w:rsidRPr="00B32928">
        <w:rPr>
          <w:rFonts w:ascii="Times New Roman" w:hAnsi="Times New Roman" w:cs="Times New Roman"/>
          <w:b/>
          <w:sz w:val="24"/>
          <w:szCs w:val="24"/>
        </w:rPr>
        <w:t>3.</w:t>
      </w:r>
      <w:r w:rsidR="003F23AD">
        <w:rPr>
          <w:rFonts w:ascii="Times New Roman" w:hAnsi="Times New Roman" w:cs="Times New Roman"/>
          <w:b/>
          <w:sz w:val="24"/>
          <w:szCs w:val="24"/>
        </w:rPr>
        <w:t xml:space="preserve"> </w:t>
      </w:r>
      <w:r w:rsidR="003F23AD">
        <w:rPr>
          <w:rFonts w:ascii="Times New Roman" w:hAnsi="Times New Roman" w:cs="Times New Roman"/>
          <w:b/>
          <w:sz w:val="24"/>
          <w:szCs w:val="24"/>
          <w:u w:val="single"/>
        </w:rPr>
        <w:t xml:space="preserve">CRITERIA </w:t>
      </w:r>
      <w:r w:rsidR="00B32928" w:rsidRPr="00B32928">
        <w:rPr>
          <w:rFonts w:ascii="Times New Roman" w:hAnsi="Times New Roman" w:cs="Times New Roman"/>
          <w:b/>
          <w:sz w:val="24"/>
          <w:szCs w:val="24"/>
          <w:u w:val="single"/>
        </w:rPr>
        <w:t xml:space="preserve">FOR DETERMINATION OF MATERIALITY OF EVENTS / </w:t>
      </w:r>
      <w:r w:rsidR="003F23AD">
        <w:rPr>
          <w:rFonts w:ascii="Times New Roman" w:hAnsi="Times New Roman" w:cs="Times New Roman"/>
          <w:b/>
          <w:sz w:val="24"/>
          <w:szCs w:val="24"/>
          <w:u w:val="single"/>
        </w:rPr>
        <w:t xml:space="preserve">  </w:t>
      </w:r>
      <w:r w:rsidR="00B32928" w:rsidRPr="00B32928">
        <w:rPr>
          <w:rFonts w:ascii="Times New Roman" w:hAnsi="Times New Roman" w:cs="Times New Roman"/>
          <w:b/>
          <w:sz w:val="24"/>
          <w:szCs w:val="24"/>
          <w:u w:val="single"/>
        </w:rPr>
        <w:t>INFORMATION</w:t>
      </w:r>
      <w:r w:rsidR="00B32928">
        <w:rPr>
          <w:rFonts w:ascii="Times New Roman" w:hAnsi="Times New Roman" w:cs="Times New Roman"/>
          <w:b/>
          <w:sz w:val="24"/>
          <w:szCs w:val="24"/>
          <w:u w:val="single"/>
        </w:rPr>
        <w:t>:</w:t>
      </w:r>
    </w:p>
    <w:p w:rsidR="00B32928" w:rsidRPr="00B32928" w:rsidRDefault="00B32928" w:rsidP="00F242F5">
      <w:pPr>
        <w:autoSpaceDE w:val="0"/>
        <w:autoSpaceDN w:val="0"/>
        <w:adjustRightInd w:val="0"/>
        <w:spacing w:after="0" w:line="240" w:lineRule="auto"/>
        <w:jc w:val="both"/>
        <w:rPr>
          <w:rFonts w:ascii="Times New Roman" w:hAnsi="Times New Roman" w:cs="Times New Roman"/>
          <w:b/>
          <w:sz w:val="24"/>
          <w:szCs w:val="24"/>
          <w:u w:val="single"/>
        </w:rPr>
      </w:pPr>
    </w:p>
    <w:p w:rsidR="0038652B" w:rsidRDefault="0038652B" w:rsidP="00F242F5">
      <w:pPr>
        <w:autoSpaceDE w:val="0"/>
        <w:autoSpaceDN w:val="0"/>
        <w:adjustRightInd w:val="0"/>
        <w:spacing w:after="0" w:line="240" w:lineRule="auto"/>
        <w:jc w:val="both"/>
        <w:rPr>
          <w:rFonts w:ascii="Times New Roman" w:hAnsi="Times New Roman" w:cs="Times New Roman"/>
          <w:sz w:val="24"/>
          <w:szCs w:val="24"/>
        </w:rPr>
      </w:pPr>
      <w:r w:rsidRPr="00F242F5">
        <w:rPr>
          <w:rFonts w:ascii="Times New Roman" w:hAnsi="Times New Roman" w:cs="Times New Roman"/>
          <w:sz w:val="24"/>
          <w:szCs w:val="24"/>
        </w:rPr>
        <w:t>The Company shall consider the criteria as specified in clause (i) of sub-regulation 4 of Regulation 30</w:t>
      </w:r>
      <w:r w:rsidR="00B32928">
        <w:rPr>
          <w:rFonts w:ascii="Times New Roman" w:hAnsi="Times New Roman" w:cs="Times New Roman"/>
          <w:sz w:val="24"/>
          <w:szCs w:val="24"/>
        </w:rPr>
        <w:t xml:space="preserve"> </w:t>
      </w:r>
      <w:r w:rsidRPr="00F242F5">
        <w:rPr>
          <w:rFonts w:ascii="Times New Roman" w:hAnsi="Times New Roman" w:cs="Times New Roman"/>
          <w:sz w:val="24"/>
          <w:szCs w:val="24"/>
        </w:rPr>
        <w:t>of the Listing Regulations for determination of materiality of events / information.</w:t>
      </w:r>
    </w:p>
    <w:p w:rsidR="00B32928" w:rsidRPr="00F242F5" w:rsidRDefault="00B32928" w:rsidP="00F242F5">
      <w:pPr>
        <w:autoSpaceDE w:val="0"/>
        <w:autoSpaceDN w:val="0"/>
        <w:adjustRightInd w:val="0"/>
        <w:spacing w:after="0" w:line="240" w:lineRule="auto"/>
        <w:jc w:val="both"/>
        <w:rPr>
          <w:rFonts w:ascii="Times New Roman" w:hAnsi="Times New Roman" w:cs="Times New Roman"/>
          <w:sz w:val="24"/>
          <w:szCs w:val="24"/>
        </w:rPr>
      </w:pPr>
    </w:p>
    <w:p w:rsidR="0038652B" w:rsidRPr="00461F2A" w:rsidRDefault="00461F2A" w:rsidP="00F242F5">
      <w:pPr>
        <w:autoSpaceDE w:val="0"/>
        <w:autoSpaceDN w:val="0"/>
        <w:adjustRightInd w:val="0"/>
        <w:spacing w:after="0" w:line="240" w:lineRule="auto"/>
        <w:jc w:val="both"/>
        <w:rPr>
          <w:rFonts w:ascii="Times New Roman" w:hAnsi="Times New Roman" w:cs="Times New Roman"/>
          <w:b/>
          <w:sz w:val="24"/>
          <w:szCs w:val="24"/>
        </w:rPr>
      </w:pPr>
      <w:r w:rsidRPr="00461F2A">
        <w:rPr>
          <w:rFonts w:ascii="Times New Roman" w:hAnsi="Times New Roman" w:cs="Times New Roman"/>
          <w:b/>
          <w:sz w:val="24"/>
          <w:szCs w:val="24"/>
        </w:rPr>
        <w:t xml:space="preserve">4. </w:t>
      </w:r>
      <w:r w:rsidRPr="00461F2A">
        <w:rPr>
          <w:rFonts w:ascii="Times New Roman" w:hAnsi="Times New Roman" w:cs="Times New Roman"/>
          <w:b/>
          <w:sz w:val="24"/>
          <w:szCs w:val="24"/>
          <w:u w:val="single"/>
        </w:rPr>
        <w:t>DISCLOSURE OF EVENTS OR INFORMATION</w:t>
      </w:r>
      <w:r w:rsidRPr="00461F2A">
        <w:rPr>
          <w:rFonts w:ascii="Times New Roman" w:hAnsi="Times New Roman" w:cs="Times New Roman"/>
          <w:b/>
          <w:sz w:val="24"/>
          <w:szCs w:val="24"/>
        </w:rPr>
        <w:t>:</w:t>
      </w:r>
    </w:p>
    <w:p w:rsidR="00461F2A" w:rsidRPr="00F242F5" w:rsidRDefault="00461F2A" w:rsidP="00F242F5">
      <w:pPr>
        <w:autoSpaceDE w:val="0"/>
        <w:autoSpaceDN w:val="0"/>
        <w:adjustRightInd w:val="0"/>
        <w:spacing w:after="0" w:line="240" w:lineRule="auto"/>
        <w:jc w:val="both"/>
        <w:rPr>
          <w:rFonts w:ascii="Times New Roman" w:hAnsi="Times New Roman" w:cs="Times New Roman"/>
          <w:sz w:val="24"/>
          <w:szCs w:val="24"/>
        </w:rPr>
      </w:pPr>
    </w:p>
    <w:p w:rsidR="0038652B" w:rsidRDefault="0038652B" w:rsidP="00105C29">
      <w:pPr>
        <w:autoSpaceDE w:val="0"/>
        <w:autoSpaceDN w:val="0"/>
        <w:adjustRightInd w:val="0"/>
        <w:spacing w:after="0" w:line="240" w:lineRule="auto"/>
        <w:ind w:left="540" w:hanging="270"/>
        <w:jc w:val="both"/>
        <w:rPr>
          <w:rFonts w:ascii="Times New Roman" w:hAnsi="Times New Roman" w:cs="Times New Roman"/>
          <w:sz w:val="24"/>
          <w:szCs w:val="24"/>
        </w:rPr>
      </w:pPr>
      <w:r w:rsidRPr="00105C29">
        <w:rPr>
          <w:rFonts w:ascii="Times New Roman" w:hAnsi="Times New Roman" w:cs="Times New Roman"/>
          <w:b/>
          <w:sz w:val="24"/>
          <w:szCs w:val="24"/>
        </w:rPr>
        <w:t>A.</w:t>
      </w:r>
      <w:r w:rsidRPr="00F242F5">
        <w:rPr>
          <w:rFonts w:ascii="Times New Roman" w:hAnsi="Times New Roman" w:cs="Times New Roman"/>
          <w:sz w:val="24"/>
          <w:szCs w:val="24"/>
        </w:rPr>
        <w:t xml:space="preserve"> </w:t>
      </w:r>
      <w:r w:rsidRPr="00105C29">
        <w:rPr>
          <w:rFonts w:ascii="Times New Roman" w:hAnsi="Times New Roman" w:cs="Times New Roman"/>
          <w:b/>
          <w:sz w:val="24"/>
          <w:szCs w:val="24"/>
        </w:rPr>
        <w:t>The following eve</w:t>
      </w:r>
      <w:r w:rsidR="009C75FD">
        <w:rPr>
          <w:rFonts w:ascii="Times New Roman" w:hAnsi="Times New Roman" w:cs="Times New Roman"/>
          <w:b/>
          <w:sz w:val="24"/>
          <w:szCs w:val="24"/>
        </w:rPr>
        <w:t>nts / information specified in P</w:t>
      </w:r>
      <w:r w:rsidRPr="00105C29">
        <w:rPr>
          <w:rFonts w:ascii="Times New Roman" w:hAnsi="Times New Roman" w:cs="Times New Roman"/>
          <w:b/>
          <w:sz w:val="24"/>
          <w:szCs w:val="24"/>
        </w:rPr>
        <w:t>ara A of Part A of Schedule III to</w:t>
      </w:r>
      <w:r w:rsidR="00105C29" w:rsidRPr="00105C29">
        <w:rPr>
          <w:rFonts w:ascii="Times New Roman" w:hAnsi="Times New Roman" w:cs="Times New Roman"/>
          <w:b/>
          <w:sz w:val="24"/>
          <w:szCs w:val="24"/>
        </w:rPr>
        <w:t xml:space="preserve"> </w:t>
      </w:r>
      <w:r w:rsidRPr="00105C29">
        <w:rPr>
          <w:rFonts w:ascii="Times New Roman" w:hAnsi="Times New Roman" w:cs="Times New Roman"/>
          <w:b/>
          <w:sz w:val="24"/>
          <w:szCs w:val="24"/>
        </w:rPr>
        <w:t>the Listing Regulations upon occurrence of which the Company shall make</w:t>
      </w:r>
      <w:r w:rsidR="00105C29" w:rsidRPr="00105C29">
        <w:rPr>
          <w:rFonts w:ascii="Times New Roman" w:hAnsi="Times New Roman" w:cs="Times New Roman"/>
          <w:b/>
          <w:sz w:val="24"/>
          <w:szCs w:val="24"/>
        </w:rPr>
        <w:t xml:space="preserve"> </w:t>
      </w:r>
      <w:r w:rsidRPr="00105C29">
        <w:rPr>
          <w:rFonts w:ascii="Times New Roman" w:hAnsi="Times New Roman" w:cs="Times New Roman"/>
          <w:b/>
          <w:sz w:val="24"/>
          <w:szCs w:val="24"/>
        </w:rPr>
        <w:t>disclosure to the Stock Exchanges without any application of the guidelines for</w:t>
      </w:r>
      <w:r w:rsidR="00105C29" w:rsidRPr="00105C29">
        <w:rPr>
          <w:rFonts w:ascii="Times New Roman" w:hAnsi="Times New Roman" w:cs="Times New Roman"/>
          <w:b/>
          <w:sz w:val="24"/>
          <w:szCs w:val="24"/>
        </w:rPr>
        <w:t xml:space="preserve"> </w:t>
      </w:r>
      <w:r w:rsidRPr="00105C29">
        <w:rPr>
          <w:rFonts w:ascii="Times New Roman" w:hAnsi="Times New Roman" w:cs="Times New Roman"/>
          <w:b/>
          <w:sz w:val="24"/>
          <w:szCs w:val="24"/>
        </w:rPr>
        <w:t>materiality:</w:t>
      </w:r>
    </w:p>
    <w:p w:rsidR="00105C29" w:rsidRPr="00F242F5" w:rsidRDefault="00105C29" w:rsidP="00F242F5">
      <w:pPr>
        <w:autoSpaceDE w:val="0"/>
        <w:autoSpaceDN w:val="0"/>
        <w:adjustRightInd w:val="0"/>
        <w:spacing w:after="0" w:line="240" w:lineRule="auto"/>
        <w:jc w:val="both"/>
        <w:rPr>
          <w:rFonts w:ascii="Times New Roman" w:hAnsi="Times New Roman" w:cs="Times New Roman"/>
          <w:sz w:val="24"/>
          <w:szCs w:val="24"/>
        </w:rPr>
      </w:pPr>
    </w:p>
    <w:p w:rsidR="0038652B" w:rsidRPr="000304FD" w:rsidRDefault="0038652B" w:rsidP="000304FD">
      <w:pPr>
        <w:pStyle w:val="ListParagraph"/>
        <w:numPr>
          <w:ilvl w:val="0"/>
          <w:numId w:val="12"/>
        </w:numPr>
        <w:autoSpaceDE w:val="0"/>
        <w:autoSpaceDN w:val="0"/>
        <w:adjustRightInd w:val="0"/>
        <w:spacing w:after="0" w:line="240" w:lineRule="auto"/>
        <w:jc w:val="both"/>
        <w:rPr>
          <w:rFonts w:ascii="Times New Roman" w:hAnsi="Times New Roman" w:cs="Times New Roman"/>
          <w:sz w:val="24"/>
          <w:szCs w:val="24"/>
        </w:rPr>
      </w:pPr>
      <w:r w:rsidRPr="000304FD">
        <w:rPr>
          <w:rFonts w:ascii="Times New Roman" w:hAnsi="Times New Roman" w:cs="Times New Roman"/>
          <w:sz w:val="24"/>
          <w:szCs w:val="24"/>
        </w:rPr>
        <w:t>Acquisition(s) (including agreement to acquire), Scheme of Arrangement (amalgamation/merger/demerger/restructur</w:t>
      </w:r>
      <w:r w:rsidR="00927A49" w:rsidRPr="000304FD">
        <w:rPr>
          <w:rFonts w:ascii="Times New Roman" w:hAnsi="Times New Roman" w:cs="Times New Roman"/>
          <w:sz w:val="24"/>
          <w:szCs w:val="24"/>
        </w:rPr>
        <w:t>ing),</w:t>
      </w:r>
      <w:r w:rsidRPr="000304FD">
        <w:rPr>
          <w:rFonts w:ascii="Times New Roman" w:hAnsi="Times New Roman" w:cs="Times New Roman"/>
          <w:sz w:val="24"/>
          <w:szCs w:val="24"/>
        </w:rPr>
        <w:t xml:space="preserve"> sale or disposal of any unit(s), division(s)</w:t>
      </w:r>
      <w:r w:rsidR="00927A49" w:rsidRPr="000304FD">
        <w:rPr>
          <w:rFonts w:ascii="Times New Roman" w:hAnsi="Times New Roman" w:cs="Times New Roman"/>
          <w:sz w:val="24"/>
          <w:szCs w:val="24"/>
        </w:rPr>
        <w:t>, whole or substantially the whole of the undertaking(s)</w:t>
      </w:r>
      <w:r w:rsidRPr="000304FD">
        <w:rPr>
          <w:rFonts w:ascii="Times New Roman" w:hAnsi="Times New Roman" w:cs="Times New Roman"/>
          <w:sz w:val="24"/>
          <w:szCs w:val="24"/>
        </w:rPr>
        <w:t xml:space="preserve"> or subsidiary</w:t>
      </w:r>
      <w:r w:rsidR="00105C29" w:rsidRPr="000304FD">
        <w:rPr>
          <w:rFonts w:ascii="Times New Roman" w:hAnsi="Times New Roman" w:cs="Times New Roman"/>
          <w:sz w:val="24"/>
          <w:szCs w:val="24"/>
        </w:rPr>
        <w:t xml:space="preserve"> </w:t>
      </w:r>
      <w:r w:rsidRPr="000304FD">
        <w:rPr>
          <w:rFonts w:ascii="Times New Roman" w:hAnsi="Times New Roman" w:cs="Times New Roman"/>
          <w:sz w:val="24"/>
          <w:szCs w:val="24"/>
        </w:rPr>
        <w:t>of the listed entity</w:t>
      </w:r>
      <w:r w:rsidR="00927A49" w:rsidRPr="000304FD">
        <w:rPr>
          <w:rFonts w:ascii="Times New Roman" w:hAnsi="Times New Roman" w:cs="Times New Roman"/>
          <w:sz w:val="24"/>
          <w:szCs w:val="24"/>
        </w:rPr>
        <w:t>, sale of stake in associate company of the listed</w:t>
      </w:r>
      <w:r w:rsidR="00D93E18" w:rsidRPr="000304FD">
        <w:rPr>
          <w:rFonts w:ascii="Times New Roman" w:hAnsi="Times New Roman" w:cs="Times New Roman"/>
          <w:sz w:val="24"/>
          <w:szCs w:val="24"/>
        </w:rPr>
        <w:t xml:space="preserve"> entity </w:t>
      </w:r>
      <w:r w:rsidRPr="000304FD">
        <w:rPr>
          <w:rFonts w:ascii="Times New Roman" w:hAnsi="Times New Roman" w:cs="Times New Roman"/>
          <w:sz w:val="24"/>
          <w:szCs w:val="24"/>
        </w:rPr>
        <w:t>or any other restructuring.</w:t>
      </w:r>
    </w:p>
    <w:p w:rsidR="00D12430" w:rsidRDefault="00D12430" w:rsidP="00105C29">
      <w:pPr>
        <w:autoSpaceDE w:val="0"/>
        <w:autoSpaceDN w:val="0"/>
        <w:adjustRightInd w:val="0"/>
        <w:spacing w:after="0" w:line="240" w:lineRule="auto"/>
        <w:ind w:left="540"/>
        <w:jc w:val="both"/>
        <w:rPr>
          <w:rFonts w:ascii="Times New Roman" w:hAnsi="Times New Roman" w:cs="Times New Roman"/>
          <w:sz w:val="24"/>
          <w:szCs w:val="24"/>
        </w:rPr>
      </w:pPr>
    </w:p>
    <w:p w:rsidR="00D12430" w:rsidRPr="00F242F5" w:rsidRDefault="006563F6" w:rsidP="00105C29">
      <w:pPr>
        <w:autoSpaceDE w:val="0"/>
        <w:autoSpaceDN w:val="0"/>
        <w:adjustRightInd w:val="0"/>
        <w:spacing w:after="0" w:line="240" w:lineRule="auto"/>
        <w:ind w:left="540"/>
        <w:jc w:val="both"/>
        <w:rPr>
          <w:rFonts w:ascii="Times New Roman" w:hAnsi="Times New Roman" w:cs="Times New Roman"/>
          <w:sz w:val="24"/>
          <w:szCs w:val="24"/>
        </w:rPr>
      </w:pPr>
      <w:r>
        <w:rPr>
          <w:rFonts w:ascii="Times New Roman" w:hAnsi="Times New Roman" w:cs="Times New Roman"/>
          <w:sz w:val="24"/>
          <w:szCs w:val="24"/>
        </w:rPr>
        <w:t>Explanation (1)</w:t>
      </w:r>
      <w:r w:rsidR="003F23AD">
        <w:rPr>
          <w:rFonts w:ascii="Times New Roman" w:hAnsi="Times New Roman" w:cs="Times New Roman"/>
          <w:sz w:val="24"/>
          <w:szCs w:val="24"/>
        </w:rPr>
        <w:t>-</w:t>
      </w:r>
      <w:r w:rsidR="0038652B" w:rsidRPr="00F242F5">
        <w:rPr>
          <w:rFonts w:ascii="Times New Roman" w:hAnsi="Times New Roman" w:cs="Times New Roman"/>
          <w:sz w:val="24"/>
          <w:szCs w:val="24"/>
        </w:rPr>
        <w:t>For the purpose of this sub-para, the word 'acquisition' shall mean,-</w:t>
      </w:r>
    </w:p>
    <w:p w:rsidR="0038652B" w:rsidRDefault="0038652B" w:rsidP="00105C29">
      <w:pPr>
        <w:pStyle w:val="ListParagraph"/>
        <w:numPr>
          <w:ilvl w:val="0"/>
          <w:numId w:val="1"/>
        </w:numPr>
        <w:autoSpaceDE w:val="0"/>
        <w:autoSpaceDN w:val="0"/>
        <w:adjustRightInd w:val="0"/>
        <w:spacing w:after="0" w:line="240" w:lineRule="auto"/>
        <w:ind w:left="990" w:hanging="450"/>
        <w:jc w:val="both"/>
        <w:rPr>
          <w:rFonts w:ascii="Times New Roman" w:hAnsi="Times New Roman" w:cs="Times New Roman"/>
          <w:sz w:val="24"/>
          <w:szCs w:val="24"/>
        </w:rPr>
      </w:pPr>
      <w:r w:rsidRPr="00105C29">
        <w:rPr>
          <w:rFonts w:ascii="Times New Roman" w:hAnsi="Times New Roman" w:cs="Times New Roman"/>
          <w:sz w:val="24"/>
          <w:szCs w:val="24"/>
        </w:rPr>
        <w:t>acquiring control, whether directly or indirectly; or,</w:t>
      </w:r>
    </w:p>
    <w:p w:rsidR="0038652B" w:rsidRDefault="00A010FF" w:rsidP="00105C29">
      <w:pPr>
        <w:pStyle w:val="ListParagraph"/>
        <w:numPr>
          <w:ilvl w:val="0"/>
          <w:numId w:val="1"/>
        </w:numPr>
        <w:tabs>
          <w:tab w:val="left" w:pos="990"/>
        </w:tabs>
        <w:autoSpaceDE w:val="0"/>
        <w:autoSpaceDN w:val="0"/>
        <w:adjustRightInd w:val="0"/>
        <w:spacing w:after="0" w:line="240" w:lineRule="auto"/>
        <w:ind w:left="540" w:firstLine="0"/>
        <w:jc w:val="both"/>
        <w:rPr>
          <w:rFonts w:ascii="Times New Roman" w:hAnsi="Times New Roman" w:cs="Times New Roman"/>
          <w:sz w:val="24"/>
          <w:szCs w:val="24"/>
        </w:rPr>
      </w:pPr>
      <w:r>
        <w:rPr>
          <w:rFonts w:ascii="Times New Roman" w:hAnsi="Times New Roman" w:cs="Times New Roman"/>
          <w:sz w:val="24"/>
          <w:szCs w:val="24"/>
        </w:rPr>
        <w:lastRenderedPageBreak/>
        <w:t>acquiring or agreement</w:t>
      </w:r>
      <w:r w:rsidR="0038652B" w:rsidRPr="00105C29">
        <w:rPr>
          <w:rFonts w:ascii="Times New Roman" w:hAnsi="Times New Roman" w:cs="Times New Roman"/>
          <w:sz w:val="24"/>
          <w:szCs w:val="24"/>
        </w:rPr>
        <w:t xml:space="preserve"> to acquire shares or voting rights in, a company, whether</w:t>
      </w:r>
      <w:r>
        <w:rPr>
          <w:rFonts w:ascii="Times New Roman" w:hAnsi="Times New Roman" w:cs="Times New Roman"/>
          <w:sz w:val="24"/>
          <w:szCs w:val="24"/>
        </w:rPr>
        <w:t xml:space="preserve"> existing or to be incorporated, whether</w:t>
      </w:r>
      <w:r w:rsidR="00105C29" w:rsidRPr="00105C29">
        <w:rPr>
          <w:rFonts w:ascii="Times New Roman" w:hAnsi="Times New Roman" w:cs="Times New Roman"/>
          <w:sz w:val="24"/>
          <w:szCs w:val="24"/>
        </w:rPr>
        <w:t xml:space="preserve"> </w:t>
      </w:r>
      <w:r w:rsidR="0038652B" w:rsidRPr="00105C29">
        <w:rPr>
          <w:rFonts w:ascii="Times New Roman" w:hAnsi="Times New Roman" w:cs="Times New Roman"/>
          <w:sz w:val="24"/>
          <w:szCs w:val="24"/>
        </w:rPr>
        <w:t xml:space="preserve">directly or indirectly, such that </w:t>
      </w:r>
      <w:r w:rsidR="00105C29">
        <w:rPr>
          <w:rFonts w:ascii="Times New Roman" w:hAnsi="Times New Roman" w:cs="Times New Roman"/>
          <w:sz w:val="24"/>
          <w:szCs w:val="24"/>
        </w:rPr>
        <w:t>–</w:t>
      </w:r>
    </w:p>
    <w:p w:rsidR="0038652B" w:rsidRPr="00105C29" w:rsidRDefault="0038652B" w:rsidP="00105C29">
      <w:pPr>
        <w:pStyle w:val="ListParagraph"/>
        <w:numPr>
          <w:ilvl w:val="0"/>
          <w:numId w:val="2"/>
        </w:numPr>
        <w:autoSpaceDE w:val="0"/>
        <w:autoSpaceDN w:val="0"/>
        <w:adjustRightInd w:val="0"/>
        <w:spacing w:after="0" w:line="240" w:lineRule="auto"/>
        <w:ind w:left="990" w:firstLine="0"/>
        <w:jc w:val="both"/>
        <w:rPr>
          <w:rFonts w:ascii="Times New Roman" w:hAnsi="Times New Roman" w:cs="Times New Roman"/>
          <w:sz w:val="24"/>
          <w:szCs w:val="24"/>
        </w:rPr>
      </w:pPr>
      <w:r w:rsidRPr="00105C29">
        <w:rPr>
          <w:rFonts w:ascii="Times New Roman" w:hAnsi="Times New Roman" w:cs="Times New Roman"/>
          <w:sz w:val="24"/>
          <w:szCs w:val="24"/>
        </w:rPr>
        <w:t>the listed entity holds shares or voting rights aggregating to five per cent or more of</w:t>
      </w:r>
      <w:r w:rsidR="00105C29" w:rsidRPr="00105C29">
        <w:rPr>
          <w:rFonts w:ascii="Times New Roman" w:hAnsi="Times New Roman" w:cs="Times New Roman"/>
          <w:sz w:val="24"/>
          <w:szCs w:val="24"/>
        </w:rPr>
        <w:t xml:space="preserve"> </w:t>
      </w:r>
      <w:r w:rsidRPr="00105C29">
        <w:rPr>
          <w:rFonts w:ascii="Times New Roman" w:hAnsi="Times New Roman" w:cs="Times New Roman"/>
          <w:sz w:val="24"/>
          <w:szCs w:val="24"/>
        </w:rPr>
        <w:t>the shares or voting</w:t>
      </w:r>
      <w:r w:rsidR="0046627B">
        <w:rPr>
          <w:rFonts w:ascii="Times New Roman" w:hAnsi="Times New Roman" w:cs="Times New Roman"/>
          <w:sz w:val="24"/>
          <w:szCs w:val="24"/>
        </w:rPr>
        <w:t xml:space="preserve"> rights in the said company;</w:t>
      </w:r>
      <w:r w:rsidR="00105C29">
        <w:rPr>
          <w:rFonts w:ascii="Times New Roman" w:hAnsi="Times New Roman" w:cs="Times New Roman"/>
          <w:sz w:val="24"/>
          <w:szCs w:val="24"/>
        </w:rPr>
        <w:t xml:space="preserve"> or</w:t>
      </w:r>
    </w:p>
    <w:p w:rsidR="0038652B" w:rsidRDefault="0038652B" w:rsidP="00105C29">
      <w:pPr>
        <w:pStyle w:val="ListParagraph"/>
        <w:numPr>
          <w:ilvl w:val="0"/>
          <w:numId w:val="2"/>
        </w:numPr>
        <w:autoSpaceDE w:val="0"/>
        <w:autoSpaceDN w:val="0"/>
        <w:adjustRightInd w:val="0"/>
        <w:spacing w:after="0" w:line="240" w:lineRule="auto"/>
        <w:ind w:left="990" w:firstLine="0"/>
        <w:jc w:val="both"/>
        <w:rPr>
          <w:rFonts w:ascii="Times New Roman" w:hAnsi="Times New Roman" w:cs="Times New Roman"/>
          <w:sz w:val="24"/>
          <w:szCs w:val="24"/>
        </w:rPr>
      </w:pPr>
      <w:r w:rsidRPr="00105C29">
        <w:rPr>
          <w:rFonts w:ascii="Times New Roman" w:hAnsi="Times New Roman" w:cs="Times New Roman"/>
          <w:sz w:val="24"/>
          <w:szCs w:val="24"/>
        </w:rPr>
        <w:t>there has been a change in holding from the last disclosure made under sub</w:t>
      </w:r>
      <w:r w:rsidR="00755482">
        <w:rPr>
          <w:rFonts w:ascii="Times New Roman" w:hAnsi="Times New Roman" w:cs="Times New Roman"/>
          <w:sz w:val="24"/>
          <w:szCs w:val="24"/>
        </w:rPr>
        <w:t xml:space="preserve"> –clause (</w:t>
      </w:r>
      <w:r w:rsidRPr="00105C29">
        <w:rPr>
          <w:rFonts w:ascii="Times New Roman" w:hAnsi="Times New Roman" w:cs="Times New Roman"/>
          <w:sz w:val="24"/>
          <w:szCs w:val="24"/>
        </w:rPr>
        <w:t>a)</w:t>
      </w:r>
      <w:r w:rsidR="00105C29" w:rsidRPr="00105C29">
        <w:rPr>
          <w:rFonts w:ascii="Times New Roman" w:hAnsi="Times New Roman" w:cs="Times New Roman"/>
          <w:sz w:val="24"/>
          <w:szCs w:val="24"/>
        </w:rPr>
        <w:t xml:space="preserve"> </w:t>
      </w:r>
      <w:r w:rsidRPr="00105C29">
        <w:rPr>
          <w:rFonts w:ascii="Times New Roman" w:hAnsi="Times New Roman" w:cs="Times New Roman"/>
          <w:sz w:val="24"/>
          <w:szCs w:val="24"/>
        </w:rPr>
        <w:t>of clause (ii) of the Explanation to this sub-para and such change exceeds two per cent</w:t>
      </w:r>
      <w:r w:rsidR="00105C29" w:rsidRPr="00105C29">
        <w:rPr>
          <w:rFonts w:ascii="Times New Roman" w:hAnsi="Times New Roman" w:cs="Times New Roman"/>
          <w:sz w:val="24"/>
          <w:szCs w:val="24"/>
        </w:rPr>
        <w:t xml:space="preserve"> </w:t>
      </w:r>
      <w:r w:rsidRPr="00105C29">
        <w:rPr>
          <w:rFonts w:ascii="Times New Roman" w:hAnsi="Times New Roman" w:cs="Times New Roman"/>
          <w:sz w:val="24"/>
          <w:szCs w:val="24"/>
        </w:rPr>
        <w:t>of the total shareholding or voting rights in the said company.</w:t>
      </w:r>
    </w:p>
    <w:p w:rsidR="00CA4702" w:rsidRDefault="00CA4702" w:rsidP="00105C29">
      <w:pPr>
        <w:pStyle w:val="ListParagraph"/>
        <w:numPr>
          <w:ilvl w:val="0"/>
          <w:numId w:val="2"/>
        </w:numPr>
        <w:autoSpaceDE w:val="0"/>
        <w:autoSpaceDN w:val="0"/>
        <w:adjustRightInd w:val="0"/>
        <w:spacing w:after="0" w:line="240" w:lineRule="auto"/>
        <w:ind w:left="990" w:firstLine="0"/>
        <w:jc w:val="both"/>
        <w:rPr>
          <w:rFonts w:ascii="Times New Roman" w:hAnsi="Times New Roman" w:cs="Times New Roman"/>
          <w:sz w:val="24"/>
          <w:szCs w:val="24"/>
        </w:rPr>
      </w:pPr>
      <w:r>
        <w:rPr>
          <w:rFonts w:ascii="Times New Roman" w:hAnsi="Times New Roman" w:cs="Times New Roman"/>
          <w:sz w:val="24"/>
          <w:szCs w:val="24"/>
        </w:rPr>
        <w:t xml:space="preserve">the cost of acquisition or the price </w:t>
      </w:r>
      <w:r w:rsidR="00701D3C">
        <w:rPr>
          <w:rFonts w:ascii="Times New Roman" w:hAnsi="Times New Roman" w:cs="Times New Roman"/>
          <w:sz w:val="24"/>
          <w:szCs w:val="24"/>
        </w:rPr>
        <w:t>at which the shares are acquired exceeds the threshold specified in sub-clause (c) of clause (i) of sub-regulation (4) of regulation 30</w:t>
      </w:r>
      <w:r w:rsidR="00F74A78">
        <w:rPr>
          <w:rFonts w:ascii="Times New Roman" w:hAnsi="Times New Roman" w:cs="Times New Roman"/>
          <w:sz w:val="24"/>
          <w:szCs w:val="24"/>
        </w:rPr>
        <w:t>.</w:t>
      </w:r>
    </w:p>
    <w:p w:rsidR="00527E73" w:rsidRDefault="00527E73" w:rsidP="00527E73">
      <w:pPr>
        <w:pStyle w:val="ListParagraph"/>
        <w:autoSpaceDE w:val="0"/>
        <w:autoSpaceDN w:val="0"/>
        <w:adjustRightInd w:val="0"/>
        <w:spacing w:after="0" w:line="240" w:lineRule="auto"/>
        <w:ind w:left="990"/>
        <w:jc w:val="both"/>
        <w:rPr>
          <w:rFonts w:ascii="Times New Roman" w:hAnsi="Times New Roman" w:cs="Times New Roman"/>
          <w:sz w:val="24"/>
          <w:szCs w:val="24"/>
        </w:rPr>
      </w:pPr>
    </w:p>
    <w:p w:rsidR="006563F6" w:rsidRDefault="003F23AD" w:rsidP="006563F6">
      <w:pPr>
        <w:autoSpaceDE w:val="0"/>
        <w:autoSpaceDN w:val="0"/>
        <w:adjustRightInd w:val="0"/>
        <w:spacing w:after="0" w:line="240" w:lineRule="auto"/>
        <w:ind w:left="540"/>
        <w:jc w:val="both"/>
        <w:rPr>
          <w:rFonts w:ascii="Times New Roman" w:hAnsi="Times New Roman" w:cs="Times New Roman"/>
          <w:sz w:val="24"/>
          <w:szCs w:val="24"/>
        </w:rPr>
      </w:pPr>
      <w:r>
        <w:rPr>
          <w:rFonts w:ascii="Times New Roman" w:hAnsi="Times New Roman" w:cs="Times New Roman"/>
          <w:sz w:val="24"/>
          <w:szCs w:val="24"/>
        </w:rPr>
        <w:t>Explanation (2)-</w:t>
      </w:r>
      <w:r w:rsidR="006563F6" w:rsidRPr="00F242F5">
        <w:rPr>
          <w:rFonts w:ascii="Times New Roman" w:hAnsi="Times New Roman" w:cs="Times New Roman"/>
          <w:sz w:val="24"/>
          <w:szCs w:val="24"/>
        </w:rPr>
        <w:t>For the purpose of this sub-para, '</w:t>
      </w:r>
      <w:r w:rsidR="00406329">
        <w:rPr>
          <w:rFonts w:ascii="Times New Roman" w:hAnsi="Times New Roman" w:cs="Times New Roman"/>
          <w:sz w:val="24"/>
          <w:szCs w:val="24"/>
        </w:rPr>
        <w:t>sale or disposal of subsidiary</w:t>
      </w:r>
      <w:r w:rsidR="006563F6" w:rsidRPr="00F242F5">
        <w:rPr>
          <w:rFonts w:ascii="Times New Roman" w:hAnsi="Times New Roman" w:cs="Times New Roman"/>
          <w:sz w:val="24"/>
          <w:szCs w:val="24"/>
        </w:rPr>
        <w:t>'</w:t>
      </w:r>
      <w:r w:rsidR="00406329">
        <w:rPr>
          <w:rFonts w:ascii="Times New Roman" w:hAnsi="Times New Roman" w:cs="Times New Roman"/>
          <w:sz w:val="24"/>
          <w:szCs w:val="24"/>
        </w:rPr>
        <w:t xml:space="preserve"> and ‘sale of stake in associate company’</w:t>
      </w:r>
      <w:r w:rsidR="006563F6" w:rsidRPr="00F242F5">
        <w:rPr>
          <w:rFonts w:ascii="Times New Roman" w:hAnsi="Times New Roman" w:cs="Times New Roman"/>
          <w:sz w:val="24"/>
          <w:szCs w:val="24"/>
        </w:rPr>
        <w:t xml:space="preserve"> shall </w:t>
      </w:r>
      <w:r w:rsidR="00406329">
        <w:rPr>
          <w:rFonts w:ascii="Times New Roman" w:hAnsi="Times New Roman" w:cs="Times New Roman"/>
          <w:sz w:val="24"/>
          <w:szCs w:val="24"/>
        </w:rPr>
        <w:t>include</w:t>
      </w:r>
      <w:r w:rsidR="006563F6" w:rsidRPr="00F242F5">
        <w:rPr>
          <w:rFonts w:ascii="Times New Roman" w:hAnsi="Times New Roman" w:cs="Times New Roman"/>
          <w:sz w:val="24"/>
          <w:szCs w:val="24"/>
        </w:rPr>
        <w:t>,-</w:t>
      </w:r>
    </w:p>
    <w:p w:rsidR="00F74A78" w:rsidRDefault="004967D0" w:rsidP="00096B3F">
      <w:pPr>
        <w:pStyle w:val="ListParagraph"/>
        <w:numPr>
          <w:ilvl w:val="0"/>
          <w:numId w:val="7"/>
        </w:numPr>
        <w:autoSpaceDE w:val="0"/>
        <w:autoSpaceDN w:val="0"/>
        <w:adjustRightInd w:val="0"/>
        <w:spacing w:after="0" w:line="240" w:lineRule="auto"/>
        <w:ind w:left="993" w:hanging="453"/>
        <w:jc w:val="both"/>
        <w:rPr>
          <w:rFonts w:ascii="Times New Roman" w:hAnsi="Times New Roman" w:cs="Times New Roman"/>
          <w:sz w:val="24"/>
          <w:szCs w:val="24"/>
        </w:rPr>
      </w:pPr>
      <w:r>
        <w:rPr>
          <w:rFonts w:ascii="Times New Roman" w:hAnsi="Times New Roman" w:cs="Times New Roman"/>
          <w:sz w:val="24"/>
          <w:szCs w:val="24"/>
        </w:rPr>
        <w:t>an agreement to sell or sale of shares or voting rights in a company such that the</w:t>
      </w:r>
      <w:r w:rsidR="00096B3F">
        <w:rPr>
          <w:rFonts w:ascii="Times New Roman" w:hAnsi="Times New Roman" w:cs="Times New Roman"/>
          <w:sz w:val="24"/>
          <w:szCs w:val="24"/>
        </w:rPr>
        <w:t xml:space="preserve"> </w:t>
      </w:r>
      <w:r>
        <w:rPr>
          <w:rFonts w:ascii="Times New Roman" w:hAnsi="Times New Roman" w:cs="Times New Roman"/>
          <w:sz w:val="24"/>
          <w:szCs w:val="24"/>
        </w:rPr>
        <w:t>Company ceases to be wholly subsidiary, a subsidiary or an associate company of the listed entity; or</w:t>
      </w:r>
    </w:p>
    <w:p w:rsidR="00096B3F" w:rsidRDefault="00096B3F" w:rsidP="00096B3F">
      <w:pPr>
        <w:pStyle w:val="ListParagraph"/>
        <w:numPr>
          <w:ilvl w:val="0"/>
          <w:numId w:val="7"/>
        </w:numPr>
        <w:autoSpaceDE w:val="0"/>
        <w:autoSpaceDN w:val="0"/>
        <w:adjustRightInd w:val="0"/>
        <w:spacing w:after="0" w:line="240" w:lineRule="auto"/>
        <w:ind w:left="993" w:hanging="453"/>
        <w:jc w:val="both"/>
        <w:rPr>
          <w:rFonts w:ascii="Times New Roman" w:hAnsi="Times New Roman" w:cs="Times New Roman"/>
          <w:sz w:val="24"/>
          <w:szCs w:val="24"/>
        </w:rPr>
      </w:pPr>
      <w:r>
        <w:rPr>
          <w:rFonts w:ascii="Times New Roman" w:hAnsi="Times New Roman" w:cs="Times New Roman"/>
          <w:sz w:val="24"/>
          <w:szCs w:val="24"/>
        </w:rPr>
        <w:t>an agreement to sell or sale of shares or voting rights in a subsidiary</w:t>
      </w:r>
      <w:r w:rsidR="000870EB">
        <w:rPr>
          <w:rFonts w:ascii="Times New Roman" w:hAnsi="Times New Roman" w:cs="Times New Roman"/>
          <w:sz w:val="24"/>
          <w:szCs w:val="24"/>
        </w:rPr>
        <w:t xml:space="preserve"> or associate</w:t>
      </w:r>
      <w:r>
        <w:rPr>
          <w:rFonts w:ascii="Times New Roman" w:hAnsi="Times New Roman" w:cs="Times New Roman"/>
          <w:sz w:val="24"/>
          <w:szCs w:val="24"/>
        </w:rPr>
        <w:t xml:space="preserve"> company</w:t>
      </w:r>
      <w:r w:rsidR="000870EB">
        <w:rPr>
          <w:rFonts w:ascii="Times New Roman" w:hAnsi="Times New Roman" w:cs="Times New Roman"/>
          <w:sz w:val="24"/>
          <w:szCs w:val="24"/>
        </w:rPr>
        <w:t xml:space="preserve"> </w:t>
      </w:r>
      <w:r w:rsidR="000D757A">
        <w:rPr>
          <w:rFonts w:ascii="Times New Roman" w:hAnsi="Times New Roman" w:cs="Times New Roman"/>
          <w:sz w:val="24"/>
          <w:szCs w:val="24"/>
        </w:rPr>
        <w:t>such that the amount of the sale exceeds the threshold specified in sub-clause (</w:t>
      </w:r>
      <w:r w:rsidR="002169A0">
        <w:rPr>
          <w:rFonts w:ascii="Times New Roman" w:hAnsi="Times New Roman" w:cs="Times New Roman"/>
          <w:sz w:val="24"/>
          <w:szCs w:val="24"/>
        </w:rPr>
        <w:t>c</w:t>
      </w:r>
      <w:r w:rsidR="000D757A">
        <w:rPr>
          <w:rFonts w:ascii="Times New Roman" w:hAnsi="Times New Roman" w:cs="Times New Roman"/>
          <w:sz w:val="24"/>
          <w:szCs w:val="24"/>
        </w:rPr>
        <w:t>)</w:t>
      </w:r>
      <w:r w:rsidR="002169A0">
        <w:rPr>
          <w:rFonts w:ascii="Times New Roman" w:hAnsi="Times New Roman" w:cs="Times New Roman"/>
          <w:sz w:val="24"/>
          <w:szCs w:val="24"/>
        </w:rPr>
        <w:t xml:space="preserve"> of clause (i)</w:t>
      </w:r>
      <w:r w:rsidR="000D757A">
        <w:rPr>
          <w:rFonts w:ascii="Times New Roman" w:hAnsi="Times New Roman" w:cs="Times New Roman"/>
          <w:sz w:val="24"/>
          <w:szCs w:val="24"/>
        </w:rPr>
        <w:t xml:space="preserve"> of sub-regulation (4) of regulation 30.</w:t>
      </w:r>
    </w:p>
    <w:p w:rsidR="00105C29" w:rsidRDefault="00105C29" w:rsidP="00105C29">
      <w:pPr>
        <w:pStyle w:val="ListParagraph"/>
        <w:autoSpaceDE w:val="0"/>
        <w:autoSpaceDN w:val="0"/>
        <w:adjustRightInd w:val="0"/>
        <w:spacing w:after="0" w:line="240" w:lineRule="auto"/>
        <w:ind w:left="990"/>
        <w:jc w:val="both"/>
        <w:rPr>
          <w:rFonts w:ascii="Times New Roman" w:hAnsi="Times New Roman" w:cs="Times New Roman"/>
          <w:sz w:val="24"/>
          <w:szCs w:val="24"/>
        </w:rPr>
      </w:pPr>
    </w:p>
    <w:p w:rsidR="00527E73" w:rsidRDefault="003F23AD" w:rsidP="00527E73">
      <w:pPr>
        <w:autoSpaceDE w:val="0"/>
        <w:autoSpaceDN w:val="0"/>
        <w:adjustRightInd w:val="0"/>
        <w:spacing w:after="0" w:line="240" w:lineRule="auto"/>
        <w:ind w:left="540"/>
        <w:jc w:val="both"/>
        <w:rPr>
          <w:rFonts w:ascii="Times New Roman" w:hAnsi="Times New Roman" w:cs="Times New Roman"/>
          <w:sz w:val="24"/>
          <w:szCs w:val="24"/>
        </w:rPr>
      </w:pPr>
      <w:r>
        <w:rPr>
          <w:rFonts w:ascii="Times New Roman" w:hAnsi="Times New Roman" w:cs="Times New Roman"/>
          <w:sz w:val="24"/>
          <w:szCs w:val="24"/>
        </w:rPr>
        <w:t>Explanation (3)-</w:t>
      </w:r>
      <w:r w:rsidR="00527E73" w:rsidRPr="00F242F5">
        <w:rPr>
          <w:rFonts w:ascii="Times New Roman" w:hAnsi="Times New Roman" w:cs="Times New Roman"/>
          <w:sz w:val="24"/>
          <w:szCs w:val="24"/>
        </w:rPr>
        <w:t>For the purpose of this sub-para, '</w:t>
      </w:r>
      <w:r w:rsidR="00527E73">
        <w:rPr>
          <w:rFonts w:ascii="Times New Roman" w:hAnsi="Times New Roman" w:cs="Times New Roman"/>
          <w:sz w:val="24"/>
          <w:szCs w:val="24"/>
        </w:rPr>
        <w:t>undertaking</w:t>
      </w:r>
      <w:r w:rsidR="00527E73" w:rsidRPr="00F242F5">
        <w:rPr>
          <w:rFonts w:ascii="Times New Roman" w:hAnsi="Times New Roman" w:cs="Times New Roman"/>
          <w:sz w:val="24"/>
          <w:szCs w:val="24"/>
        </w:rPr>
        <w:t>'</w:t>
      </w:r>
      <w:r w:rsidR="00527E73">
        <w:rPr>
          <w:rFonts w:ascii="Times New Roman" w:hAnsi="Times New Roman" w:cs="Times New Roman"/>
          <w:sz w:val="24"/>
          <w:szCs w:val="24"/>
        </w:rPr>
        <w:t xml:space="preserve"> and ‘substantially the whole of the undertaking’ </w:t>
      </w:r>
      <w:r w:rsidR="00527E73" w:rsidRPr="00F242F5">
        <w:rPr>
          <w:rFonts w:ascii="Times New Roman" w:hAnsi="Times New Roman" w:cs="Times New Roman"/>
          <w:sz w:val="24"/>
          <w:szCs w:val="24"/>
        </w:rPr>
        <w:t xml:space="preserve">shall </w:t>
      </w:r>
      <w:r w:rsidR="00527E73">
        <w:rPr>
          <w:rFonts w:ascii="Times New Roman" w:hAnsi="Times New Roman" w:cs="Times New Roman"/>
          <w:sz w:val="24"/>
          <w:szCs w:val="24"/>
        </w:rPr>
        <w:t>have the same meaning as given under section 180 of the Companies Act, 2013.</w:t>
      </w:r>
    </w:p>
    <w:p w:rsidR="00527E73" w:rsidRPr="00105C29" w:rsidRDefault="00527E73" w:rsidP="00105C29">
      <w:pPr>
        <w:pStyle w:val="ListParagraph"/>
        <w:autoSpaceDE w:val="0"/>
        <w:autoSpaceDN w:val="0"/>
        <w:adjustRightInd w:val="0"/>
        <w:spacing w:after="0" w:line="240" w:lineRule="auto"/>
        <w:ind w:left="990"/>
        <w:jc w:val="both"/>
        <w:rPr>
          <w:rFonts w:ascii="Times New Roman" w:hAnsi="Times New Roman" w:cs="Times New Roman"/>
          <w:sz w:val="24"/>
          <w:szCs w:val="24"/>
        </w:rPr>
      </w:pPr>
    </w:p>
    <w:p w:rsidR="0038652B" w:rsidRDefault="006705FB" w:rsidP="00105C29">
      <w:pPr>
        <w:autoSpaceDE w:val="0"/>
        <w:autoSpaceDN w:val="0"/>
        <w:adjustRightInd w:val="0"/>
        <w:spacing w:after="0" w:line="240" w:lineRule="auto"/>
        <w:ind w:left="540"/>
        <w:jc w:val="both"/>
        <w:rPr>
          <w:rFonts w:ascii="Times New Roman" w:hAnsi="Times New Roman" w:cs="Times New Roman"/>
          <w:sz w:val="24"/>
          <w:szCs w:val="24"/>
        </w:rPr>
      </w:pPr>
      <w:r>
        <w:rPr>
          <w:rFonts w:ascii="Times New Roman" w:hAnsi="Times New Roman" w:cs="Times New Roman"/>
          <w:sz w:val="24"/>
          <w:szCs w:val="24"/>
        </w:rPr>
        <w:t>2.</w:t>
      </w:r>
      <w:r w:rsidR="0038652B" w:rsidRPr="00F242F5">
        <w:rPr>
          <w:rFonts w:ascii="Times New Roman" w:hAnsi="Times New Roman" w:cs="Times New Roman"/>
          <w:sz w:val="24"/>
          <w:szCs w:val="24"/>
        </w:rPr>
        <w:t xml:space="preserve"> Issuance or forfeiture of securities, split or consolidation of shares, buyback of securities, any</w:t>
      </w:r>
      <w:r>
        <w:rPr>
          <w:rFonts w:ascii="Times New Roman" w:hAnsi="Times New Roman" w:cs="Times New Roman"/>
          <w:sz w:val="24"/>
          <w:szCs w:val="24"/>
        </w:rPr>
        <w:t xml:space="preserve"> </w:t>
      </w:r>
      <w:r w:rsidR="0038652B" w:rsidRPr="00F242F5">
        <w:rPr>
          <w:rFonts w:ascii="Times New Roman" w:hAnsi="Times New Roman" w:cs="Times New Roman"/>
          <w:sz w:val="24"/>
          <w:szCs w:val="24"/>
        </w:rPr>
        <w:t>restriction on transferability of securities or alteration in terms or structure of existing</w:t>
      </w:r>
      <w:r>
        <w:rPr>
          <w:rFonts w:ascii="Times New Roman" w:hAnsi="Times New Roman" w:cs="Times New Roman"/>
          <w:sz w:val="24"/>
          <w:szCs w:val="24"/>
        </w:rPr>
        <w:t xml:space="preserve"> </w:t>
      </w:r>
      <w:r w:rsidR="0038652B" w:rsidRPr="00F242F5">
        <w:rPr>
          <w:rFonts w:ascii="Times New Roman" w:hAnsi="Times New Roman" w:cs="Times New Roman"/>
          <w:sz w:val="24"/>
          <w:szCs w:val="24"/>
        </w:rPr>
        <w:t>securities including forfeiture, reissue of forfeited securities, alteration of calls, redemption</w:t>
      </w:r>
      <w:r w:rsidR="009D5BFF">
        <w:rPr>
          <w:rFonts w:ascii="Times New Roman" w:hAnsi="Times New Roman" w:cs="Times New Roman"/>
          <w:sz w:val="24"/>
          <w:szCs w:val="24"/>
        </w:rPr>
        <w:t xml:space="preserve"> </w:t>
      </w:r>
      <w:r w:rsidR="0038652B" w:rsidRPr="00F242F5">
        <w:rPr>
          <w:rFonts w:ascii="Times New Roman" w:hAnsi="Times New Roman" w:cs="Times New Roman"/>
          <w:sz w:val="24"/>
          <w:szCs w:val="24"/>
        </w:rPr>
        <w:t>of securities etc.</w:t>
      </w:r>
    </w:p>
    <w:p w:rsidR="009C056C" w:rsidRDefault="009C056C" w:rsidP="00105C29">
      <w:pPr>
        <w:autoSpaceDE w:val="0"/>
        <w:autoSpaceDN w:val="0"/>
        <w:adjustRightInd w:val="0"/>
        <w:spacing w:after="0" w:line="240" w:lineRule="auto"/>
        <w:ind w:left="540"/>
        <w:jc w:val="both"/>
        <w:rPr>
          <w:rFonts w:ascii="Times New Roman" w:hAnsi="Times New Roman" w:cs="Times New Roman"/>
          <w:sz w:val="24"/>
          <w:szCs w:val="24"/>
        </w:rPr>
      </w:pPr>
    </w:p>
    <w:p w:rsidR="0038652B" w:rsidRDefault="009D5BFF" w:rsidP="00105C29">
      <w:pPr>
        <w:autoSpaceDE w:val="0"/>
        <w:autoSpaceDN w:val="0"/>
        <w:adjustRightInd w:val="0"/>
        <w:spacing w:after="0" w:line="240" w:lineRule="auto"/>
        <w:ind w:left="540"/>
        <w:jc w:val="both"/>
        <w:rPr>
          <w:rFonts w:ascii="Times New Roman" w:hAnsi="Times New Roman" w:cs="Times New Roman"/>
          <w:sz w:val="24"/>
          <w:szCs w:val="24"/>
        </w:rPr>
      </w:pPr>
      <w:r>
        <w:rPr>
          <w:rFonts w:ascii="Times New Roman" w:hAnsi="Times New Roman" w:cs="Times New Roman"/>
          <w:sz w:val="24"/>
          <w:szCs w:val="24"/>
        </w:rPr>
        <w:t>3.</w:t>
      </w:r>
      <w:r w:rsidR="0038652B" w:rsidRPr="00F242F5">
        <w:rPr>
          <w:rFonts w:ascii="Times New Roman" w:hAnsi="Times New Roman" w:cs="Times New Roman"/>
          <w:sz w:val="24"/>
          <w:szCs w:val="24"/>
        </w:rPr>
        <w:t xml:space="preserve"> </w:t>
      </w:r>
      <w:r w:rsidR="00C802C8">
        <w:rPr>
          <w:rFonts w:ascii="Times New Roman" w:hAnsi="Times New Roman" w:cs="Times New Roman"/>
          <w:sz w:val="24"/>
          <w:szCs w:val="24"/>
        </w:rPr>
        <w:t xml:space="preserve">New Rating(s) or </w:t>
      </w:r>
      <w:r w:rsidR="0038652B" w:rsidRPr="00F242F5">
        <w:rPr>
          <w:rFonts w:ascii="Times New Roman" w:hAnsi="Times New Roman" w:cs="Times New Roman"/>
          <w:sz w:val="24"/>
          <w:szCs w:val="24"/>
        </w:rPr>
        <w:t>Revision in Rating(s).</w:t>
      </w:r>
    </w:p>
    <w:p w:rsidR="009C056C" w:rsidRDefault="009C056C" w:rsidP="00105C29">
      <w:pPr>
        <w:autoSpaceDE w:val="0"/>
        <w:autoSpaceDN w:val="0"/>
        <w:adjustRightInd w:val="0"/>
        <w:spacing w:after="0" w:line="240" w:lineRule="auto"/>
        <w:ind w:left="540"/>
        <w:jc w:val="both"/>
        <w:rPr>
          <w:rFonts w:ascii="Times New Roman" w:hAnsi="Times New Roman" w:cs="Times New Roman"/>
          <w:sz w:val="24"/>
          <w:szCs w:val="24"/>
        </w:rPr>
      </w:pPr>
    </w:p>
    <w:p w:rsidR="0038652B" w:rsidRDefault="009D5BFF" w:rsidP="008A1BFE">
      <w:pPr>
        <w:tabs>
          <w:tab w:val="left" w:pos="810"/>
        </w:tabs>
        <w:autoSpaceDE w:val="0"/>
        <w:autoSpaceDN w:val="0"/>
        <w:adjustRightInd w:val="0"/>
        <w:spacing w:after="0" w:line="240" w:lineRule="auto"/>
        <w:ind w:left="540"/>
        <w:jc w:val="both"/>
        <w:rPr>
          <w:rFonts w:ascii="Times New Roman" w:hAnsi="Times New Roman" w:cs="Times New Roman"/>
          <w:sz w:val="24"/>
          <w:szCs w:val="24"/>
        </w:rPr>
      </w:pPr>
      <w:r>
        <w:rPr>
          <w:rFonts w:ascii="Times New Roman" w:hAnsi="Times New Roman" w:cs="Times New Roman"/>
          <w:sz w:val="24"/>
          <w:szCs w:val="24"/>
        </w:rPr>
        <w:t>4.</w:t>
      </w:r>
      <w:r w:rsidR="0038652B" w:rsidRPr="00F242F5">
        <w:rPr>
          <w:rFonts w:ascii="Times New Roman" w:hAnsi="Times New Roman" w:cs="Times New Roman"/>
          <w:sz w:val="24"/>
          <w:szCs w:val="24"/>
        </w:rPr>
        <w:t xml:space="preserve"> Outcome of Meetings of the board of directors: The listed entity shall disclose to the</w:t>
      </w:r>
      <w:r>
        <w:rPr>
          <w:rFonts w:ascii="Times New Roman" w:hAnsi="Times New Roman" w:cs="Times New Roman"/>
          <w:sz w:val="24"/>
          <w:szCs w:val="24"/>
        </w:rPr>
        <w:t xml:space="preserve"> </w:t>
      </w:r>
      <w:r w:rsidR="0038652B" w:rsidRPr="00F242F5">
        <w:rPr>
          <w:rFonts w:ascii="Times New Roman" w:hAnsi="Times New Roman" w:cs="Times New Roman"/>
          <w:sz w:val="24"/>
          <w:szCs w:val="24"/>
        </w:rPr>
        <w:t>Exchange(s), within 30 minutes of the closure of the meeting, held to consider the following:</w:t>
      </w:r>
    </w:p>
    <w:p w:rsidR="005731DA" w:rsidRDefault="005731DA" w:rsidP="00105C29">
      <w:pPr>
        <w:autoSpaceDE w:val="0"/>
        <w:autoSpaceDN w:val="0"/>
        <w:adjustRightInd w:val="0"/>
        <w:spacing w:after="0" w:line="240" w:lineRule="auto"/>
        <w:ind w:left="540"/>
        <w:jc w:val="both"/>
        <w:rPr>
          <w:rFonts w:ascii="Times New Roman" w:hAnsi="Times New Roman" w:cs="Times New Roman"/>
          <w:sz w:val="24"/>
          <w:szCs w:val="24"/>
        </w:rPr>
      </w:pPr>
    </w:p>
    <w:p w:rsidR="0038652B" w:rsidRPr="00F242F5" w:rsidRDefault="0038652B" w:rsidP="009D5BFF">
      <w:pPr>
        <w:autoSpaceDE w:val="0"/>
        <w:autoSpaceDN w:val="0"/>
        <w:adjustRightInd w:val="0"/>
        <w:spacing w:after="0" w:line="240" w:lineRule="auto"/>
        <w:ind w:left="810"/>
        <w:jc w:val="both"/>
        <w:rPr>
          <w:rFonts w:ascii="Times New Roman" w:hAnsi="Times New Roman" w:cs="Times New Roman"/>
          <w:sz w:val="24"/>
          <w:szCs w:val="24"/>
        </w:rPr>
      </w:pPr>
      <w:r w:rsidRPr="00F242F5">
        <w:rPr>
          <w:rFonts w:ascii="Times New Roman" w:hAnsi="Times New Roman" w:cs="Times New Roman"/>
          <w:sz w:val="24"/>
          <w:szCs w:val="24"/>
        </w:rPr>
        <w:t>a) dividends and/or cash bonuses recommended or declared or the decision to pass any</w:t>
      </w:r>
      <w:r w:rsidR="009D5BFF">
        <w:rPr>
          <w:rFonts w:ascii="Times New Roman" w:hAnsi="Times New Roman" w:cs="Times New Roman"/>
          <w:sz w:val="24"/>
          <w:szCs w:val="24"/>
        </w:rPr>
        <w:t xml:space="preserve"> </w:t>
      </w:r>
      <w:r w:rsidRPr="00F242F5">
        <w:rPr>
          <w:rFonts w:ascii="Times New Roman" w:hAnsi="Times New Roman" w:cs="Times New Roman"/>
          <w:sz w:val="24"/>
          <w:szCs w:val="24"/>
        </w:rPr>
        <w:t>dividend and the date on which dividend shall be paid/dispatched;</w:t>
      </w:r>
    </w:p>
    <w:p w:rsidR="0038652B" w:rsidRPr="00F242F5" w:rsidRDefault="0038652B" w:rsidP="009D5BFF">
      <w:pPr>
        <w:autoSpaceDE w:val="0"/>
        <w:autoSpaceDN w:val="0"/>
        <w:adjustRightInd w:val="0"/>
        <w:spacing w:after="0" w:line="240" w:lineRule="auto"/>
        <w:ind w:left="810"/>
        <w:jc w:val="both"/>
        <w:rPr>
          <w:rFonts w:ascii="Times New Roman" w:hAnsi="Times New Roman" w:cs="Times New Roman"/>
          <w:sz w:val="24"/>
          <w:szCs w:val="24"/>
        </w:rPr>
      </w:pPr>
      <w:r w:rsidRPr="00F242F5">
        <w:rPr>
          <w:rFonts w:ascii="Times New Roman" w:hAnsi="Times New Roman" w:cs="Times New Roman"/>
          <w:sz w:val="24"/>
          <w:szCs w:val="24"/>
        </w:rPr>
        <w:t>b) any cancellation of dividend with reasons thereof;</w:t>
      </w:r>
    </w:p>
    <w:p w:rsidR="0038652B" w:rsidRPr="00F242F5" w:rsidRDefault="0038652B" w:rsidP="009D5BFF">
      <w:pPr>
        <w:autoSpaceDE w:val="0"/>
        <w:autoSpaceDN w:val="0"/>
        <w:adjustRightInd w:val="0"/>
        <w:spacing w:after="0" w:line="240" w:lineRule="auto"/>
        <w:ind w:left="810"/>
        <w:jc w:val="both"/>
        <w:rPr>
          <w:rFonts w:ascii="Times New Roman" w:hAnsi="Times New Roman" w:cs="Times New Roman"/>
          <w:sz w:val="24"/>
          <w:szCs w:val="24"/>
        </w:rPr>
      </w:pPr>
      <w:r w:rsidRPr="00F242F5">
        <w:rPr>
          <w:rFonts w:ascii="Times New Roman" w:hAnsi="Times New Roman" w:cs="Times New Roman"/>
          <w:sz w:val="24"/>
          <w:szCs w:val="24"/>
        </w:rPr>
        <w:t>c) the decision on buyback of securities;</w:t>
      </w:r>
    </w:p>
    <w:p w:rsidR="0038652B" w:rsidRPr="00F242F5" w:rsidRDefault="0038652B" w:rsidP="009D5BFF">
      <w:pPr>
        <w:autoSpaceDE w:val="0"/>
        <w:autoSpaceDN w:val="0"/>
        <w:adjustRightInd w:val="0"/>
        <w:spacing w:after="0" w:line="240" w:lineRule="auto"/>
        <w:ind w:left="810"/>
        <w:jc w:val="both"/>
        <w:rPr>
          <w:rFonts w:ascii="Times New Roman" w:hAnsi="Times New Roman" w:cs="Times New Roman"/>
          <w:sz w:val="24"/>
          <w:szCs w:val="24"/>
        </w:rPr>
      </w:pPr>
      <w:r w:rsidRPr="00F242F5">
        <w:rPr>
          <w:rFonts w:ascii="Times New Roman" w:hAnsi="Times New Roman" w:cs="Times New Roman"/>
          <w:sz w:val="24"/>
          <w:szCs w:val="24"/>
        </w:rPr>
        <w:t>d) the decision with respect to fund raising proposed to be undertaken</w:t>
      </w:r>
      <w:r w:rsidR="005731DA">
        <w:rPr>
          <w:rFonts w:ascii="Times New Roman" w:hAnsi="Times New Roman" w:cs="Times New Roman"/>
          <w:sz w:val="24"/>
          <w:szCs w:val="24"/>
        </w:rPr>
        <w:t>;</w:t>
      </w:r>
    </w:p>
    <w:p w:rsidR="0038652B" w:rsidRPr="00F242F5" w:rsidRDefault="0038652B" w:rsidP="009D5BFF">
      <w:pPr>
        <w:autoSpaceDE w:val="0"/>
        <w:autoSpaceDN w:val="0"/>
        <w:adjustRightInd w:val="0"/>
        <w:spacing w:after="0" w:line="240" w:lineRule="auto"/>
        <w:ind w:left="810"/>
        <w:jc w:val="both"/>
        <w:rPr>
          <w:rFonts w:ascii="Times New Roman" w:hAnsi="Times New Roman" w:cs="Times New Roman"/>
          <w:sz w:val="24"/>
          <w:szCs w:val="24"/>
        </w:rPr>
      </w:pPr>
      <w:r w:rsidRPr="00F242F5">
        <w:rPr>
          <w:rFonts w:ascii="Times New Roman" w:hAnsi="Times New Roman" w:cs="Times New Roman"/>
          <w:sz w:val="24"/>
          <w:szCs w:val="24"/>
        </w:rPr>
        <w:t>e) increase in capital by issue of bonus shares through capitalization including the date on</w:t>
      </w:r>
      <w:r w:rsidR="009D5BFF">
        <w:rPr>
          <w:rFonts w:ascii="Times New Roman" w:hAnsi="Times New Roman" w:cs="Times New Roman"/>
          <w:sz w:val="24"/>
          <w:szCs w:val="24"/>
        </w:rPr>
        <w:t xml:space="preserve"> </w:t>
      </w:r>
      <w:r w:rsidRPr="00F242F5">
        <w:rPr>
          <w:rFonts w:ascii="Times New Roman" w:hAnsi="Times New Roman" w:cs="Times New Roman"/>
          <w:sz w:val="24"/>
          <w:szCs w:val="24"/>
        </w:rPr>
        <w:t>which such bonus shares shall be credited/dispatched;</w:t>
      </w:r>
    </w:p>
    <w:p w:rsidR="0038652B" w:rsidRPr="00F242F5" w:rsidRDefault="0038652B" w:rsidP="009D5BFF">
      <w:pPr>
        <w:autoSpaceDE w:val="0"/>
        <w:autoSpaceDN w:val="0"/>
        <w:adjustRightInd w:val="0"/>
        <w:spacing w:after="0" w:line="240" w:lineRule="auto"/>
        <w:ind w:left="810"/>
        <w:jc w:val="both"/>
        <w:rPr>
          <w:rFonts w:ascii="Times New Roman" w:hAnsi="Times New Roman" w:cs="Times New Roman"/>
          <w:sz w:val="24"/>
          <w:szCs w:val="24"/>
        </w:rPr>
      </w:pPr>
      <w:r w:rsidRPr="00F242F5">
        <w:rPr>
          <w:rFonts w:ascii="Times New Roman" w:hAnsi="Times New Roman" w:cs="Times New Roman"/>
          <w:sz w:val="24"/>
          <w:szCs w:val="24"/>
        </w:rPr>
        <w:lastRenderedPageBreak/>
        <w:t>f) reissue of forfeited shares or securities, or the issue of shares or securities held in</w:t>
      </w:r>
      <w:r w:rsidR="00E9445E">
        <w:rPr>
          <w:rFonts w:ascii="Times New Roman" w:hAnsi="Times New Roman" w:cs="Times New Roman"/>
          <w:sz w:val="24"/>
          <w:szCs w:val="24"/>
        </w:rPr>
        <w:t xml:space="preserve"> </w:t>
      </w:r>
      <w:r w:rsidRPr="00F242F5">
        <w:rPr>
          <w:rFonts w:ascii="Times New Roman" w:hAnsi="Times New Roman" w:cs="Times New Roman"/>
          <w:sz w:val="24"/>
          <w:szCs w:val="24"/>
        </w:rPr>
        <w:t>reserve for future issue or the creation in any form or manner of new shares or</w:t>
      </w:r>
      <w:r w:rsidR="00E9445E">
        <w:rPr>
          <w:rFonts w:ascii="Times New Roman" w:hAnsi="Times New Roman" w:cs="Times New Roman"/>
          <w:sz w:val="24"/>
          <w:szCs w:val="24"/>
        </w:rPr>
        <w:t xml:space="preserve"> </w:t>
      </w:r>
      <w:r w:rsidRPr="00F242F5">
        <w:rPr>
          <w:rFonts w:ascii="Times New Roman" w:hAnsi="Times New Roman" w:cs="Times New Roman"/>
          <w:sz w:val="24"/>
          <w:szCs w:val="24"/>
        </w:rPr>
        <w:t>securities or any other rights, privileges or benefits to subscribe to;</w:t>
      </w:r>
    </w:p>
    <w:p w:rsidR="0038652B" w:rsidRPr="00F242F5" w:rsidRDefault="0038652B" w:rsidP="009D5BFF">
      <w:pPr>
        <w:autoSpaceDE w:val="0"/>
        <w:autoSpaceDN w:val="0"/>
        <w:adjustRightInd w:val="0"/>
        <w:spacing w:after="0" w:line="240" w:lineRule="auto"/>
        <w:ind w:left="810"/>
        <w:jc w:val="both"/>
        <w:rPr>
          <w:rFonts w:ascii="Times New Roman" w:hAnsi="Times New Roman" w:cs="Times New Roman"/>
          <w:sz w:val="24"/>
          <w:szCs w:val="24"/>
        </w:rPr>
      </w:pPr>
      <w:r w:rsidRPr="00F242F5">
        <w:rPr>
          <w:rFonts w:ascii="Times New Roman" w:hAnsi="Times New Roman" w:cs="Times New Roman"/>
          <w:sz w:val="24"/>
          <w:szCs w:val="24"/>
        </w:rPr>
        <w:t>g) short particulars of any other alterations of capital, including calls;</w:t>
      </w:r>
    </w:p>
    <w:p w:rsidR="0038652B" w:rsidRPr="00F242F5" w:rsidRDefault="0038652B" w:rsidP="009D5BFF">
      <w:pPr>
        <w:autoSpaceDE w:val="0"/>
        <w:autoSpaceDN w:val="0"/>
        <w:adjustRightInd w:val="0"/>
        <w:spacing w:after="0" w:line="240" w:lineRule="auto"/>
        <w:ind w:left="810"/>
        <w:jc w:val="both"/>
        <w:rPr>
          <w:rFonts w:ascii="Times New Roman" w:hAnsi="Times New Roman" w:cs="Times New Roman"/>
          <w:sz w:val="24"/>
          <w:szCs w:val="24"/>
        </w:rPr>
      </w:pPr>
      <w:r w:rsidRPr="00F242F5">
        <w:rPr>
          <w:rFonts w:ascii="Times New Roman" w:hAnsi="Times New Roman" w:cs="Times New Roman"/>
          <w:sz w:val="24"/>
          <w:szCs w:val="24"/>
        </w:rPr>
        <w:t>h) financial results;</w:t>
      </w:r>
    </w:p>
    <w:p w:rsidR="0038652B" w:rsidRDefault="0038652B" w:rsidP="009D5BFF">
      <w:pPr>
        <w:autoSpaceDE w:val="0"/>
        <w:autoSpaceDN w:val="0"/>
        <w:adjustRightInd w:val="0"/>
        <w:spacing w:after="0" w:line="240" w:lineRule="auto"/>
        <w:ind w:left="810"/>
        <w:jc w:val="both"/>
        <w:rPr>
          <w:rFonts w:ascii="Times New Roman" w:hAnsi="Times New Roman" w:cs="Times New Roman"/>
          <w:sz w:val="24"/>
          <w:szCs w:val="24"/>
        </w:rPr>
      </w:pPr>
      <w:r w:rsidRPr="00F242F5">
        <w:rPr>
          <w:rFonts w:ascii="Times New Roman" w:hAnsi="Times New Roman" w:cs="Times New Roman"/>
          <w:sz w:val="24"/>
          <w:szCs w:val="24"/>
        </w:rPr>
        <w:t>i) decision on voluntary delisting by the listed entity from stock exchange(s).</w:t>
      </w:r>
    </w:p>
    <w:p w:rsidR="008A1BFE" w:rsidRDefault="008A1BFE" w:rsidP="009D5BFF">
      <w:pPr>
        <w:autoSpaceDE w:val="0"/>
        <w:autoSpaceDN w:val="0"/>
        <w:adjustRightInd w:val="0"/>
        <w:spacing w:after="0" w:line="240" w:lineRule="auto"/>
        <w:ind w:left="810"/>
        <w:jc w:val="both"/>
        <w:rPr>
          <w:rFonts w:ascii="Times New Roman" w:hAnsi="Times New Roman" w:cs="Times New Roman"/>
          <w:sz w:val="24"/>
          <w:szCs w:val="24"/>
        </w:rPr>
      </w:pPr>
    </w:p>
    <w:p w:rsidR="008A1BFE" w:rsidRDefault="008A1BFE" w:rsidP="007F53EA">
      <w:pPr>
        <w:autoSpaceDE w:val="0"/>
        <w:autoSpaceDN w:val="0"/>
        <w:adjustRightInd w:val="0"/>
        <w:spacing w:after="0" w:line="240" w:lineRule="auto"/>
        <w:ind w:left="540"/>
        <w:jc w:val="both"/>
        <w:rPr>
          <w:rFonts w:ascii="Times New Roman" w:hAnsi="Times New Roman" w:cs="Times New Roman"/>
          <w:sz w:val="24"/>
          <w:szCs w:val="24"/>
        </w:rPr>
      </w:pPr>
      <w:r>
        <w:rPr>
          <w:rFonts w:ascii="Times New Roman" w:hAnsi="Times New Roman" w:cs="Times New Roman"/>
          <w:sz w:val="24"/>
          <w:szCs w:val="24"/>
        </w:rPr>
        <w:t>Provided that in case of board meetings being held for more than one day, the financial results shall be disclosed within thirty minutes of end of the meeting for the day on which it has been considered.</w:t>
      </w:r>
    </w:p>
    <w:p w:rsidR="007F53EA" w:rsidRDefault="007F53EA" w:rsidP="007F53EA">
      <w:pPr>
        <w:autoSpaceDE w:val="0"/>
        <w:autoSpaceDN w:val="0"/>
        <w:adjustRightInd w:val="0"/>
        <w:spacing w:after="0" w:line="240" w:lineRule="auto"/>
        <w:ind w:left="540"/>
        <w:jc w:val="both"/>
        <w:rPr>
          <w:rFonts w:ascii="Times New Roman" w:hAnsi="Times New Roman" w:cs="Times New Roman"/>
          <w:sz w:val="24"/>
          <w:szCs w:val="24"/>
        </w:rPr>
      </w:pPr>
    </w:p>
    <w:p w:rsidR="0038652B" w:rsidRDefault="00E9445E" w:rsidP="00105C29">
      <w:pPr>
        <w:autoSpaceDE w:val="0"/>
        <w:autoSpaceDN w:val="0"/>
        <w:adjustRightInd w:val="0"/>
        <w:spacing w:after="0" w:line="240" w:lineRule="auto"/>
        <w:ind w:left="540"/>
        <w:jc w:val="both"/>
        <w:rPr>
          <w:rFonts w:ascii="Times New Roman" w:hAnsi="Times New Roman" w:cs="Times New Roman"/>
          <w:sz w:val="24"/>
          <w:szCs w:val="24"/>
        </w:rPr>
      </w:pPr>
      <w:r>
        <w:rPr>
          <w:rFonts w:ascii="Times New Roman" w:hAnsi="Times New Roman" w:cs="Times New Roman"/>
          <w:sz w:val="24"/>
          <w:szCs w:val="24"/>
        </w:rPr>
        <w:t>5</w:t>
      </w:r>
      <w:r w:rsidR="0038652B" w:rsidRPr="00F242F5">
        <w:rPr>
          <w:rFonts w:ascii="Times New Roman" w:hAnsi="Times New Roman" w:cs="Times New Roman"/>
          <w:sz w:val="24"/>
          <w:szCs w:val="24"/>
        </w:rPr>
        <w:t>. Agreements (viz. shareholder agreement(s), joint venture agreement(s), family settlement</w:t>
      </w:r>
      <w:r>
        <w:rPr>
          <w:rFonts w:ascii="Times New Roman" w:hAnsi="Times New Roman" w:cs="Times New Roman"/>
          <w:sz w:val="24"/>
          <w:szCs w:val="24"/>
        </w:rPr>
        <w:t xml:space="preserve"> </w:t>
      </w:r>
      <w:r w:rsidR="0038652B" w:rsidRPr="00F242F5">
        <w:rPr>
          <w:rFonts w:ascii="Times New Roman" w:hAnsi="Times New Roman" w:cs="Times New Roman"/>
          <w:sz w:val="24"/>
          <w:szCs w:val="24"/>
        </w:rPr>
        <w:t>agreement(s) (to the extent that it impacts management and control of the listed entity),</w:t>
      </w:r>
      <w:r>
        <w:rPr>
          <w:rFonts w:ascii="Times New Roman" w:hAnsi="Times New Roman" w:cs="Times New Roman"/>
          <w:sz w:val="24"/>
          <w:szCs w:val="24"/>
        </w:rPr>
        <w:t xml:space="preserve"> </w:t>
      </w:r>
      <w:r w:rsidR="0038652B" w:rsidRPr="00F242F5">
        <w:rPr>
          <w:rFonts w:ascii="Times New Roman" w:hAnsi="Times New Roman" w:cs="Times New Roman"/>
          <w:sz w:val="24"/>
          <w:szCs w:val="24"/>
        </w:rPr>
        <w:t>agreement(s)/treaty(ies)/contract(s) with media companies) which are binding and not in</w:t>
      </w:r>
      <w:r>
        <w:rPr>
          <w:rFonts w:ascii="Times New Roman" w:hAnsi="Times New Roman" w:cs="Times New Roman"/>
          <w:sz w:val="24"/>
          <w:szCs w:val="24"/>
        </w:rPr>
        <w:t xml:space="preserve"> </w:t>
      </w:r>
      <w:r w:rsidR="0038652B" w:rsidRPr="00F242F5">
        <w:rPr>
          <w:rFonts w:ascii="Times New Roman" w:hAnsi="Times New Roman" w:cs="Times New Roman"/>
          <w:sz w:val="24"/>
          <w:szCs w:val="24"/>
        </w:rPr>
        <w:t>normal course of business, revision(s) or amendment(s) and termination(s) thereof.</w:t>
      </w:r>
    </w:p>
    <w:p w:rsidR="009C056C" w:rsidRDefault="009C056C" w:rsidP="00105C29">
      <w:pPr>
        <w:autoSpaceDE w:val="0"/>
        <w:autoSpaceDN w:val="0"/>
        <w:adjustRightInd w:val="0"/>
        <w:spacing w:after="0" w:line="240" w:lineRule="auto"/>
        <w:ind w:left="540"/>
        <w:jc w:val="both"/>
        <w:rPr>
          <w:rFonts w:ascii="Times New Roman" w:hAnsi="Times New Roman" w:cs="Times New Roman"/>
          <w:sz w:val="24"/>
          <w:szCs w:val="24"/>
        </w:rPr>
      </w:pPr>
    </w:p>
    <w:p w:rsidR="000C44AB" w:rsidRDefault="004E595C" w:rsidP="00105C29">
      <w:pPr>
        <w:autoSpaceDE w:val="0"/>
        <w:autoSpaceDN w:val="0"/>
        <w:adjustRightInd w:val="0"/>
        <w:spacing w:after="0" w:line="240" w:lineRule="auto"/>
        <w:ind w:left="540"/>
        <w:jc w:val="both"/>
        <w:rPr>
          <w:rFonts w:ascii="Times New Roman" w:hAnsi="Times New Roman" w:cs="Times New Roman"/>
          <w:sz w:val="24"/>
          <w:szCs w:val="24"/>
        </w:rPr>
      </w:pPr>
      <w:r>
        <w:rPr>
          <w:rFonts w:ascii="Times New Roman" w:hAnsi="Times New Roman" w:cs="Times New Roman"/>
          <w:sz w:val="24"/>
          <w:szCs w:val="24"/>
        </w:rPr>
        <w:t>(</w:t>
      </w:r>
      <w:r w:rsidR="00DB5EC3">
        <w:rPr>
          <w:rFonts w:ascii="Times New Roman" w:hAnsi="Times New Roman" w:cs="Times New Roman"/>
          <w:sz w:val="24"/>
          <w:szCs w:val="24"/>
        </w:rPr>
        <w:t>5A</w:t>
      </w:r>
      <w:r>
        <w:rPr>
          <w:rFonts w:ascii="Times New Roman" w:hAnsi="Times New Roman" w:cs="Times New Roman"/>
          <w:sz w:val="24"/>
          <w:szCs w:val="24"/>
        </w:rPr>
        <w:t>)</w:t>
      </w:r>
      <w:r w:rsidR="00DB5EC3">
        <w:rPr>
          <w:rFonts w:ascii="Times New Roman" w:hAnsi="Times New Roman" w:cs="Times New Roman"/>
          <w:sz w:val="24"/>
          <w:szCs w:val="24"/>
        </w:rPr>
        <w:t xml:space="preserve"> </w:t>
      </w:r>
      <w:r>
        <w:rPr>
          <w:rFonts w:ascii="Times New Roman" w:hAnsi="Times New Roman" w:cs="Times New Roman"/>
          <w:sz w:val="24"/>
          <w:szCs w:val="24"/>
        </w:rPr>
        <w:t xml:space="preserve">Agreements entered into by the shareholders, promoters, promoter group entities, related parties, directors, key managerial personnel, employees of the listed entity or its holding, subsidiary or associate </w:t>
      </w:r>
      <w:r w:rsidR="00696038">
        <w:rPr>
          <w:rFonts w:ascii="Times New Roman" w:hAnsi="Times New Roman" w:cs="Times New Roman"/>
          <w:sz w:val="24"/>
          <w:szCs w:val="24"/>
        </w:rPr>
        <w:t>company, among themselves or with the listed entity or with a third party, solely or jointly</w:t>
      </w:r>
      <w:r w:rsidR="00F11759">
        <w:rPr>
          <w:rFonts w:ascii="Times New Roman" w:hAnsi="Times New Roman" w:cs="Times New Roman"/>
          <w:sz w:val="24"/>
          <w:szCs w:val="24"/>
        </w:rPr>
        <w:t xml:space="preserve">, which, either directly or indirectly or potentially </w:t>
      </w:r>
      <w:r w:rsidR="004324F6">
        <w:rPr>
          <w:rFonts w:ascii="Times New Roman" w:hAnsi="Times New Roman" w:cs="Times New Roman"/>
          <w:sz w:val="24"/>
          <w:szCs w:val="24"/>
        </w:rPr>
        <w:t>or whose purpose and effect is to, impact the management or control</w:t>
      </w:r>
      <w:r w:rsidR="00444A9F">
        <w:rPr>
          <w:rFonts w:ascii="Times New Roman" w:hAnsi="Times New Roman" w:cs="Times New Roman"/>
          <w:sz w:val="24"/>
          <w:szCs w:val="24"/>
        </w:rPr>
        <w:t xml:space="preserve"> </w:t>
      </w:r>
      <w:r w:rsidR="0023406D">
        <w:rPr>
          <w:rFonts w:ascii="Times New Roman" w:hAnsi="Times New Roman" w:cs="Times New Roman"/>
          <w:sz w:val="24"/>
          <w:szCs w:val="24"/>
        </w:rPr>
        <w:t xml:space="preserve">of the listed entity or impose any restriction or create any liability upon </w:t>
      </w:r>
      <w:r w:rsidR="003D729A">
        <w:rPr>
          <w:rFonts w:ascii="Times New Roman" w:hAnsi="Times New Roman" w:cs="Times New Roman"/>
          <w:sz w:val="24"/>
          <w:szCs w:val="24"/>
        </w:rPr>
        <w:t xml:space="preserve">the listed entity, shall be disclosed to the Stock Exchanges, including </w:t>
      </w:r>
      <w:r w:rsidR="00901CAE">
        <w:rPr>
          <w:rFonts w:ascii="Times New Roman" w:hAnsi="Times New Roman" w:cs="Times New Roman"/>
          <w:sz w:val="24"/>
          <w:szCs w:val="24"/>
        </w:rPr>
        <w:t>disclosure of any rescission, amendment or alteration of such agreements thereto, whether or not the listed entity is a party to such agreement</w:t>
      </w:r>
      <w:r w:rsidR="000C44AB">
        <w:rPr>
          <w:rFonts w:ascii="Times New Roman" w:hAnsi="Times New Roman" w:cs="Times New Roman"/>
          <w:sz w:val="24"/>
          <w:szCs w:val="24"/>
        </w:rPr>
        <w:t>s:</w:t>
      </w:r>
    </w:p>
    <w:p w:rsidR="00DB5EC3" w:rsidRDefault="004324F6" w:rsidP="00105C29">
      <w:pPr>
        <w:autoSpaceDE w:val="0"/>
        <w:autoSpaceDN w:val="0"/>
        <w:adjustRightInd w:val="0"/>
        <w:spacing w:after="0" w:line="240" w:lineRule="auto"/>
        <w:ind w:left="540"/>
        <w:jc w:val="both"/>
        <w:rPr>
          <w:rFonts w:ascii="Times New Roman" w:hAnsi="Times New Roman" w:cs="Times New Roman"/>
          <w:sz w:val="24"/>
          <w:szCs w:val="24"/>
        </w:rPr>
      </w:pPr>
      <w:r>
        <w:rPr>
          <w:rFonts w:ascii="Times New Roman" w:hAnsi="Times New Roman" w:cs="Times New Roman"/>
          <w:sz w:val="24"/>
          <w:szCs w:val="24"/>
        </w:rPr>
        <w:t xml:space="preserve"> </w:t>
      </w:r>
      <w:r w:rsidR="00696038">
        <w:rPr>
          <w:rFonts w:ascii="Times New Roman" w:hAnsi="Times New Roman" w:cs="Times New Roman"/>
          <w:sz w:val="24"/>
          <w:szCs w:val="24"/>
        </w:rPr>
        <w:t xml:space="preserve"> </w:t>
      </w:r>
    </w:p>
    <w:p w:rsidR="009C056C" w:rsidRDefault="009C056C" w:rsidP="00105C29">
      <w:pPr>
        <w:autoSpaceDE w:val="0"/>
        <w:autoSpaceDN w:val="0"/>
        <w:adjustRightInd w:val="0"/>
        <w:spacing w:after="0" w:line="240" w:lineRule="auto"/>
        <w:ind w:left="540"/>
        <w:jc w:val="both"/>
        <w:rPr>
          <w:rFonts w:ascii="Times New Roman" w:hAnsi="Times New Roman" w:cs="Times New Roman"/>
          <w:sz w:val="24"/>
          <w:szCs w:val="24"/>
        </w:rPr>
      </w:pPr>
      <w:r>
        <w:rPr>
          <w:rFonts w:ascii="Times New Roman" w:hAnsi="Times New Roman" w:cs="Times New Roman"/>
          <w:sz w:val="24"/>
          <w:szCs w:val="24"/>
        </w:rPr>
        <w:t xml:space="preserve">Provided that such agreements entered into by a listed entity in the normal course of business shall not be required to be disclosed unless they, either directly or indirectly or potentially or whose purpose and </w:t>
      </w:r>
      <w:r w:rsidR="00E567BF">
        <w:rPr>
          <w:rFonts w:ascii="Times New Roman" w:hAnsi="Times New Roman" w:cs="Times New Roman"/>
          <w:sz w:val="24"/>
          <w:szCs w:val="24"/>
        </w:rPr>
        <w:t>e</w:t>
      </w:r>
      <w:r>
        <w:rPr>
          <w:rFonts w:ascii="Times New Roman" w:hAnsi="Times New Roman" w:cs="Times New Roman"/>
          <w:sz w:val="24"/>
          <w:szCs w:val="24"/>
        </w:rPr>
        <w:t xml:space="preserve">ffect is to, impact the management or control of the listed entity or they are required to be disclosed in terms of any other </w:t>
      </w:r>
      <w:r w:rsidR="00D57F02">
        <w:rPr>
          <w:rFonts w:ascii="Times New Roman" w:hAnsi="Times New Roman" w:cs="Times New Roman"/>
          <w:sz w:val="24"/>
          <w:szCs w:val="24"/>
        </w:rPr>
        <w:t>provisions of these regulations.</w:t>
      </w:r>
    </w:p>
    <w:p w:rsidR="00D57F02" w:rsidRDefault="00D57F02" w:rsidP="00105C29">
      <w:pPr>
        <w:autoSpaceDE w:val="0"/>
        <w:autoSpaceDN w:val="0"/>
        <w:adjustRightInd w:val="0"/>
        <w:spacing w:after="0" w:line="240" w:lineRule="auto"/>
        <w:ind w:left="540"/>
        <w:jc w:val="both"/>
        <w:rPr>
          <w:rFonts w:ascii="Times New Roman" w:hAnsi="Times New Roman" w:cs="Times New Roman"/>
          <w:sz w:val="24"/>
          <w:szCs w:val="24"/>
        </w:rPr>
      </w:pPr>
    </w:p>
    <w:p w:rsidR="0038652B" w:rsidRDefault="002F106B" w:rsidP="00105C29">
      <w:pPr>
        <w:autoSpaceDE w:val="0"/>
        <w:autoSpaceDN w:val="0"/>
        <w:adjustRightInd w:val="0"/>
        <w:spacing w:after="0" w:line="240" w:lineRule="auto"/>
        <w:ind w:left="540"/>
        <w:jc w:val="both"/>
        <w:rPr>
          <w:rFonts w:ascii="Times New Roman" w:hAnsi="Times New Roman" w:cs="Times New Roman"/>
          <w:sz w:val="24"/>
          <w:szCs w:val="24"/>
        </w:rPr>
      </w:pPr>
      <w:r>
        <w:rPr>
          <w:rFonts w:ascii="Times New Roman" w:hAnsi="Times New Roman" w:cs="Times New Roman"/>
          <w:sz w:val="24"/>
          <w:szCs w:val="24"/>
        </w:rPr>
        <w:t>6</w:t>
      </w:r>
      <w:r w:rsidR="0038652B" w:rsidRPr="00F242F5">
        <w:rPr>
          <w:rFonts w:ascii="Times New Roman" w:hAnsi="Times New Roman" w:cs="Times New Roman"/>
          <w:sz w:val="24"/>
          <w:szCs w:val="24"/>
        </w:rPr>
        <w:t xml:space="preserve">. Fraud/defaults by </w:t>
      </w:r>
      <w:r w:rsidR="00757DBD" w:rsidRPr="00F242F5">
        <w:rPr>
          <w:rFonts w:ascii="Times New Roman" w:hAnsi="Times New Roman" w:cs="Times New Roman"/>
          <w:sz w:val="24"/>
          <w:szCs w:val="24"/>
        </w:rPr>
        <w:t>listed entity</w:t>
      </w:r>
      <w:r w:rsidR="00757DBD">
        <w:rPr>
          <w:rFonts w:ascii="Times New Roman" w:hAnsi="Times New Roman" w:cs="Times New Roman"/>
          <w:sz w:val="24"/>
          <w:szCs w:val="24"/>
        </w:rPr>
        <w:t>,</w:t>
      </w:r>
      <w:r w:rsidR="00501240">
        <w:rPr>
          <w:rFonts w:ascii="Times New Roman" w:hAnsi="Times New Roman" w:cs="Times New Roman"/>
          <w:sz w:val="24"/>
          <w:szCs w:val="24"/>
        </w:rPr>
        <w:t xml:space="preserve"> it</w:t>
      </w:r>
      <w:r w:rsidR="00D83A10">
        <w:rPr>
          <w:rFonts w:ascii="Times New Roman" w:hAnsi="Times New Roman" w:cs="Times New Roman"/>
          <w:sz w:val="24"/>
          <w:szCs w:val="24"/>
        </w:rPr>
        <w:t>s</w:t>
      </w:r>
      <w:r w:rsidR="00757DBD" w:rsidRPr="00F242F5">
        <w:rPr>
          <w:rFonts w:ascii="Times New Roman" w:hAnsi="Times New Roman" w:cs="Times New Roman"/>
          <w:sz w:val="24"/>
          <w:szCs w:val="24"/>
        </w:rPr>
        <w:t xml:space="preserve"> </w:t>
      </w:r>
      <w:r w:rsidR="0038652B" w:rsidRPr="00F242F5">
        <w:rPr>
          <w:rFonts w:ascii="Times New Roman" w:hAnsi="Times New Roman" w:cs="Times New Roman"/>
          <w:sz w:val="24"/>
          <w:szCs w:val="24"/>
        </w:rPr>
        <w:t>promoter</w:t>
      </w:r>
      <w:r w:rsidR="00D83A10">
        <w:rPr>
          <w:rFonts w:ascii="Times New Roman" w:hAnsi="Times New Roman" w:cs="Times New Roman"/>
          <w:sz w:val="24"/>
          <w:szCs w:val="24"/>
        </w:rPr>
        <w:t>, director</w:t>
      </w:r>
      <w:r w:rsidR="009C281C">
        <w:rPr>
          <w:rFonts w:ascii="Times New Roman" w:hAnsi="Times New Roman" w:cs="Times New Roman"/>
          <w:sz w:val="24"/>
          <w:szCs w:val="24"/>
        </w:rPr>
        <w:t>,</w:t>
      </w:r>
      <w:r w:rsidR="0038652B" w:rsidRPr="00F242F5">
        <w:rPr>
          <w:rFonts w:ascii="Times New Roman" w:hAnsi="Times New Roman" w:cs="Times New Roman"/>
          <w:sz w:val="24"/>
          <w:szCs w:val="24"/>
        </w:rPr>
        <w:t xml:space="preserve"> key managerial personnel</w:t>
      </w:r>
      <w:r w:rsidR="00757DBD">
        <w:rPr>
          <w:rFonts w:ascii="Times New Roman" w:hAnsi="Times New Roman" w:cs="Times New Roman"/>
          <w:sz w:val="24"/>
          <w:szCs w:val="24"/>
        </w:rPr>
        <w:t>,</w:t>
      </w:r>
      <w:r w:rsidR="009C281C">
        <w:rPr>
          <w:rFonts w:ascii="Times New Roman" w:hAnsi="Times New Roman" w:cs="Times New Roman"/>
          <w:sz w:val="24"/>
          <w:szCs w:val="24"/>
        </w:rPr>
        <w:t xml:space="preserve"> senior management</w:t>
      </w:r>
      <w:r w:rsidR="00057824">
        <w:rPr>
          <w:rFonts w:ascii="Times New Roman" w:hAnsi="Times New Roman" w:cs="Times New Roman"/>
          <w:sz w:val="24"/>
          <w:szCs w:val="24"/>
        </w:rPr>
        <w:t xml:space="preserve"> or subsidiary or</w:t>
      </w:r>
      <w:r w:rsidR="0038652B" w:rsidRPr="00F242F5">
        <w:rPr>
          <w:rFonts w:ascii="Times New Roman" w:hAnsi="Times New Roman" w:cs="Times New Roman"/>
          <w:sz w:val="24"/>
          <w:szCs w:val="24"/>
        </w:rPr>
        <w:t xml:space="preserve"> arrest of key</w:t>
      </w:r>
      <w:r>
        <w:rPr>
          <w:rFonts w:ascii="Times New Roman" w:hAnsi="Times New Roman" w:cs="Times New Roman"/>
          <w:sz w:val="24"/>
          <w:szCs w:val="24"/>
        </w:rPr>
        <w:t xml:space="preserve"> </w:t>
      </w:r>
      <w:r w:rsidR="0038652B" w:rsidRPr="00F242F5">
        <w:rPr>
          <w:rFonts w:ascii="Times New Roman" w:hAnsi="Times New Roman" w:cs="Times New Roman"/>
          <w:sz w:val="24"/>
          <w:szCs w:val="24"/>
        </w:rPr>
        <w:t>managerial personnel</w:t>
      </w:r>
      <w:r w:rsidR="00057824">
        <w:rPr>
          <w:rFonts w:ascii="Times New Roman" w:hAnsi="Times New Roman" w:cs="Times New Roman"/>
          <w:sz w:val="24"/>
          <w:szCs w:val="24"/>
        </w:rPr>
        <w:t>, senior management,</w:t>
      </w:r>
      <w:r w:rsidR="0038652B" w:rsidRPr="00F242F5">
        <w:rPr>
          <w:rFonts w:ascii="Times New Roman" w:hAnsi="Times New Roman" w:cs="Times New Roman"/>
          <w:sz w:val="24"/>
          <w:szCs w:val="24"/>
        </w:rPr>
        <w:t xml:space="preserve"> promoter</w:t>
      </w:r>
      <w:r w:rsidR="00057824">
        <w:rPr>
          <w:rFonts w:ascii="Times New Roman" w:hAnsi="Times New Roman" w:cs="Times New Roman"/>
          <w:sz w:val="24"/>
          <w:szCs w:val="24"/>
        </w:rPr>
        <w:t xml:space="preserve"> </w:t>
      </w:r>
      <w:r w:rsidR="00057824" w:rsidRPr="00F242F5">
        <w:rPr>
          <w:rFonts w:ascii="Times New Roman" w:hAnsi="Times New Roman" w:cs="Times New Roman"/>
          <w:sz w:val="24"/>
          <w:szCs w:val="24"/>
        </w:rPr>
        <w:t>or</w:t>
      </w:r>
      <w:r w:rsidR="00057824">
        <w:rPr>
          <w:rFonts w:ascii="Times New Roman" w:hAnsi="Times New Roman" w:cs="Times New Roman"/>
          <w:sz w:val="24"/>
          <w:szCs w:val="24"/>
        </w:rPr>
        <w:t xml:space="preserve"> director</w:t>
      </w:r>
      <w:r w:rsidR="004F11F1">
        <w:rPr>
          <w:rFonts w:ascii="Times New Roman" w:hAnsi="Times New Roman" w:cs="Times New Roman"/>
          <w:sz w:val="24"/>
          <w:szCs w:val="24"/>
        </w:rPr>
        <w:t xml:space="preserve"> of listed entity, whether occurred within India or abroad: </w:t>
      </w:r>
    </w:p>
    <w:p w:rsidR="000304FD" w:rsidRDefault="000304FD" w:rsidP="00105C29">
      <w:pPr>
        <w:autoSpaceDE w:val="0"/>
        <w:autoSpaceDN w:val="0"/>
        <w:adjustRightInd w:val="0"/>
        <w:spacing w:after="0" w:line="240" w:lineRule="auto"/>
        <w:ind w:left="540"/>
        <w:jc w:val="both"/>
        <w:rPr>
          <w:rFonts w:ascii="Times New Roman" w:hAnsi="Times New Roman" w:cs="Times New Roman"/>
          <w:sz w:val="24"/>
          <w:szCs w:val="24"/>
        </w:rPr>
      </w:pPr>
    </w:p>
    <w:p w:rsidR="004F11F1" w:rsidRDefault="004F11F1" w:rsidP="00105C29">
      <w:pPr>
        <w:autoSpaceDE w:val="0"/>
        <w:autoSpaceDN w:val="0"/>
        <w:adjustRightInd w:val="0"/>
        <w:spacing w:after="0" w:line="240" w:lineRule="auto"/>
        <w:ind w:left="540"/>
        <w:jc w:val="both"/>
        <w:rPr>
          <w:rFonts w:ascii="Times New Roman" w:hAnsi="Times New Roman" w:cs="Times New Roman"/>
          <w:sz w:val="24"/>
          <w:szCs w:val="24"/>
        </w:rPr>
      </w:pPr>
    </w:p>
    <w:p w:rsidR="004F11F1" w:rsidRDefault="002B34A3" w:rsidP="00105C29">
      <w:pPr>
        <w:autoSpaceDE w:val="0"/>
        <w:autoSpaceDN w:val="0"/>
        <w:adjustRightInd w:val="0"/>
        <w:spacing w:after="0" w:line="240" w:lineRule="auto"/>
        <w:ind w:left="540"/>
        <w:jc w:val="both"/>
        <w:rPr>
          <w:rFonts w:ascii="Times New Roman" w:hAnsi="Times New Roman" w:cs="Times New Roman"/>
          <w:sz w:val="24"/>
          <w:szCs w:val="24"/>
        </w:rPr>
      </w:pPr>
      <w:r>
        <w:rPr>
          <w:rFonts w:ascii="Times New Roman" w:hAnsi="Times New Roman" w:cs="Times New Roman"/>
          <w:sz w:val="24"/>
          <w:szCs w:val="24"/>
        </w:rPr>
        <w:t>For the purpose of this sub-paragraph:</w:t>
      </w:r>
    </w:p>
    <w:p w:rsidR="002B34A3" w:rsidRDefault="002B34A3" w:rsidP="00105C29">
      <w:pPr>
        <w:autoSpaceDE w:val="0"/>
        <w:autoSpaceDN w:val="0"/>
        <w:adjustRightInd w:val="0"/>
        <w:spacing w:after="0" w:line="240" w:lineRule="auto"/>
        <w:ind w:left="540"/>
        <w:jc w:val="both"/>
        <w:rPr>
          <w:rFonts w:ascii="Times New Roman" w:hAnsi="Times New Roman" w:cs="Times New Roman"/>
          <w:sz w:val="24"/>
          <w:szCs w:val="24"/>
        </w:rPr>
      </w:pPr>
    </w:p>
    <w:p w:rsidR="009C056C" w:rsidRDefault="007E71CB" w:rsidP="007E71CB">
      <w:pPr>
        <w:pStyle w:val="ListParagraph"/>
        <w:numPr>
          <w:ilvl w:val="0"/>
          <w:numId w:val="8"/>
        </w:numPr>
        <w:autoSpaceDE w:val="0"/>
        <w:autoSpaceDN w:val="0"/>
        <w:adjustRightInd w:val="0"/>
        <w:spacing w:after="0" w:line="240" w:lineRule="auto"/>
        <w:ind w:left="993" w:hanging="426"/>
        <w:jc w:val="both"/>
        <w:rPr>
          <w:rFonts w:ascii="Times New Roman" w:hAnsi="Times New Roman" w:cs="Times New Roman"/>
          <w:sz w:val="24"/>
          <w:szCs w:val="24"/>
        </w:rPr>
      </w:pPr>
      <w:r>
        <w:rPr>
          <w:rFonts w:ascii="Times New Roman" w:hAnsi="Times New Roman" w:cs="Times New Roman"/>
          <w:sz w:val="24"/>
          <w:szCs w:val="24"/>
        </w:rPr>
        <w:t>‘Fraud’ shall include fraud as defined under Regulation 2(1)(c) of Securities and Exchange  Board of India ( Prohibition of Fraudulent and Unfair Trade Practices relating to Securities Market) Regulations, 2003.</w:t>
      </w:r>
    </w:p>
    <w:p w:rsidR="00BD174E" w:rsidRDefault="00BD174E" w:rsidP="007E71CB">
      <w:pPr>
        <w:pStyle w:val="ListParagraph"/>
        <w:numPr>
          <w:ilvl w:val="0"/>
          <w:numId w:val="8"/>
        </w:numPr>
        <w:autoSpaceDE w:val="0"/>
        <w:autoSpaceDN w:val="0"/>
        <w:adjustRightInd w:val="0"/>
        <w:spacing w:after="0" w:line="240" w:lineRule="auto"/>
        <w:ind w:left="993" w:hanging="426"/>
        <w:jc w:val="both"/>
        <w:rPr>
          <w:rFonts w:ascii="Times New Roman" w:hAnsi="Times New Roman" w:cs="Times New Roman"/>
          <w:sz w:val="24"/>
          <w:szCs w:val="24"/>
        </w:rPr>
      </w:pPr>
      <w:r>
        <w:rPr>
          <w:rFonts w:ascii="Times New Roman" w:hAnsi="Times New Roman" w:cs="Times New Roman"/>
          <w:sz w:val="24"/>
          <w:szCs w:val="24"/>
        </w:rPr>
        <w:t>‘Default’ shall mean non-payment of the interest or principal amount in full on the date when the debt has become due and payable.</w:t>
      </w:r>
    </w:p>
    <w:p w:rsidR="00BD174E" w:rsidRPr="007E71CB" w:rsidRDefault="00BD174E" w:rsidP="00B15476">
      <w:pPr>
        <w:pStyle w:val="ListParagraph"/>
        <w:autoSpaceDE w:val="0"/>
        <w:autoSpaceDN w:val="0"/>
        <w:adjustRightInd w:val="0"/>
        <w:spacing w:after="0" w:line="240" w:lineRule="auto"/>
        <w:ind w:left="993"/>
        <w:jc w:val="both"/>
        <w:rPr>
          <w:rFonts w:ascii="Times New Roman" w:hAnsi="Times New Roman" w:cs="Times New Roman"/>
          <w:sz w:val="24"/>
          <w:szCs w:val="24"/>
        </w:rPr>
      </w:pPr>
    </w:p>
    <w:p w:rsidR="00673508" w:rsidRDefault="00B15476" w:rsidP="00105C29">
      <w:pPr>
        <w:autoSpaceDE w:val="0"/>
        <w:autoSpaceDN w:val="0"/>
        <w:adjustRightInd w:val="0"/>
        <w:spacing w:after="0" w:line="240" w:lineRule="auto"/>
        <w:ind w:left="540"/>
        <w:jc w:val="both"/>
        <w:rPr>
          <w:rFonts w:ascii="Times New Roman" w:hAnsi="Times New Roman" w:cs="Times New Roman"/>
          <w:sz w:val="24"/>
          <w:szCs w:val="24"/>
        </w:rPr>
      </w:pPr>
      <w:r>
        <w:rPr>
          <w:rFonts w:ascii="Times New Roman" w:hAnsi="Times New Roman" w:cs="Times New Roman"/>
          <w:sz w:val="24"/>
          <w:szCs w:val="24"/>
        </w:rPr>
        <w:t>Explanation 1- In case of revolving facilities like cash credit, an entity would be considered to be in ‘default’ if the outstanding balance remains continuously in excess of the sanctioned limit or drawing power, whichever is lower, for more than thirty days.</w:t>
      </w:r>
    </w:p>
    <w:p w:rsidR="007E71CB" w:rsidRDefault="00673508" w:rsidP="00105C29">
      <w:pPr>
        <w:autoSpaceDE w:val="0"/>
        <w:autoSpaceDN w:val="0"/>
        <w:adjustRightInd w:val="0"/>
        <w:spacing w:after="0" w:line="240" w:lineRule="auto"/>
        <w:ind w:left="540"/>
        <w:jc w:val="both"/>
        <w:rPr>
          <w:rFonts w:ascii="Times New Roman" w:hAnsi="Times New Roman" w:cs="Times New Roman"/>
          <w:sz w:val="24"/>
          <w:szCs w:val="24"/>
        </w:rPr>
      </w:pPr>
      <w:r>
        <w:rPr>
          <w:rFonts w:ascii="Times New Roman" w:hAnsi="Times New Roman" w:cs="Times New Roman"/>
          <w:sz w:val="24"/>
          <w:szCs w:val="24"/>
        </w:rPr>
        <w:t>Explanation2- Default by a promoter, director, key manageria</w:t>
      </w:r>
      <w:r w:rsidR="003F23AD">
        <w:rPr>
          <w:rFonts w:ascii="Times New Roman" w:hAnsi="Times New Roman" w:cs="Times New Roman"/>
          <w:sz w:val="24"/>
          <w:szCs w:val="24"/>
        </w:rPr>
        <w:t xml:space="preserve">l personnel, senior management, </w:t>
      </w:r>
      <w:r>
        <w:rPr>
          <w:rFonts w:ascii="Times New Roman" w:hAnsi="Times New Roman" w:cs="Times New Roman"/>
          <w:sz w:val="24"/>
          <w:szCs w:val="24"/>
        </w:rPr>
        <w:t>subsidiary shall mean default which has or may have impact on the listed entity.</w:t>
      </w:r>
    </w:p>
    <w:p w:rsidR="00B15476" w:rsidRDefault="00B15476" w:rsidP="00105C29">
      <w:pPr>
        <w:autoSpaceDE w:val="0"/>
        <w:autoSpaceDN w:val="0"/>
        <w:adjustRightInd w:val="0"/>
        <w:spacing w:after="0" w:line="240" w:lineRule="auto"/>
        <w:ind w:left="540"/>
        <w:jc w:val="both"/>
        <w:rPr>
          <w:rFonts w:ascii="Times New Roman" w:hAnsi="Times New Roman" w:cs="Times New Roman"/>
          <w:sz w:val="24"/>
          <w:szCs w:val="24"/>
        </w:rPr>
      </w:pPr>
    </w:p>
    <w:p w:rsidR="0038652B" w:rsidRDefault="002F106B" w:rsidP="00105C29">
      <w:pPr>
        <w:autoSpaceDE w:val="0"/>
        <w:autoSpaceDN w:val="0"/>
        <w:adjustRightInd w:val="0"/>
        <w:spacing w:after="0" w:line="240" w:lineRule="auto"/>
        <w:ind w:left="540"/>
        <w:jc w:val="both"/>
        <w:rPr>
          <w:rFonts w:ascii="Times New Roman" w:hAnsi="Times New Roman" w:cs="Times New Roman"/>
          <w:sz w:val="24"/>
          <w:szCs w:val="24"/>
        </w:rPr>
      </w:pPr>
      <w:r>
        <w:rPr>
          <w:rFonts w:ascii="Times New Roman" w:hAnsi="Times New Roman" w:cs="Times New Roman"/>
          <w:sz w:val="24"/>
          <w:szCs w:val="24"/>
        </w:rPr>
        <w:t>7</w:t>
      </w:r>
      <w:r w:rsidR="0038652B" w:rsidRPr="00F242F5">
        <w:rPr>
          <w:rFonts w:ascii="Times New Roman" w:hAnsi="Times New Roman" w:cs="Times New Roman"/>
          <w:sz w:val="24"/>
          <w:szCs w:val="24"/>
        </w:rPr>
        <w:t>. Change in directors, key managerial personnel (Managing Director, Chief Executive Officer,</w:t>
      </w:r>
      <w:r>
        <w:rPr>
          <w:rFonts w:ascii="Times New Roman" w:hAnsi="Times New Roman" w:cs="Times New Roman"/>
          <w:sz w:val="24"/>
          <w:szCs w:val="24"/>
        </w:rPr>
        <w:t xml:space="preserve"> </w:t>
      </w:r>
      <w:r w:rsidR="0038652B" w:rsidRPr="00F242F5">
        <w:rPr>
          <w:rFonts w:ascii="Times New Roman" w:hAnsi="Times New Roman" w:cs="Times New Roman"/>
          <w:sz w:val="24"/>
          <w:szCs w:val="24"/>
        </w:rPr>
        <w:t xml:space="preserve">Chief Financial Officer, Company Secretary etc.), </w:t>
      </w:r>
      <w:r w:rsidR="00C45C64">
        <w:rPr>
          <w:rFonts w:ascii="Times New Roman" w:hAnsi="Times New Roman" w:cs="Times New Roman"/>
          <w:sz w:val="24"/>
          <w:szCs w:val="24"/>
        </w:rPr>
        <w:t xml:space="preserve">Senior Management, </w:t>
      </w:r>
      <w:r w:rsidR="0038652B" w:rsidRPr="00F242F5">
        <w:rPr>
          <w:rFonts w:ascii="Times New Roman" w:hAnsi="Times New Roman" w:cs="Times New Roman"/>
          <w:sz w:val="24"/>
          <w:szCs w:val="24"/>
        </w:rPr>
        <w:t>Auditor and Compliance Officer.</w:t>
      </w:r>
    </w:p>
    <w:p w:rsidR="009C47D6" w:rsidRDefault="009C47D6" w:rsidP="00105C29">
      <w:pPr>
        <w:autoSpaceDE w:val="0"/>
        <w:autoSpaceDN w:val="0"/>
        <w:adjustRightInd w:val="0"/>
        <w:spacing w:after="0" w:line="240" w:lineRule="auto"/>
        <w:ind w:left="540"/>
        <w:jc w:val="both"/>
        <w:rPr>
          <w:rFonts w:ascii="Times New Roman" w:hAnsi="Times New Roman" w:cs="Times New Roman"/>
          <w:sz w:val="24"/>
          <w:szCs w:val="24"/>
        </w:rPr>
      </w:pPr>
    </w:p>
    <w:p w:rsidR="00E960D8" w:rsidRDefault="00234286" w:rsidP="00E960D8">
      <w:pPr>
        <w:autoSpaceDE w:val="0"/>
        <w:autoSpaceDN w:val="0"/>
        <w:adjustRightInd w:val="0"/>
        <w:spacing w:after="0" w:line="240" w:lineRule="auto"/>
        <w:ind w:left="900" w:hanging="360"/>
        <w:jc w:val="both"/>
        <w:rPr>
          <w:rFonts w:ascii="Times New Roman" w:hAnsi="Times New Roman" w:cs="Times New Roman"/>
          <w:sz w:val="24"/>
          <w:szCs w:val="24"/>
        </w:rPr>
      </w:pPr>
      <w:r>
        <w:rPr>
          <w:rFonts w:ascii="Times New Roman" w:hAnsi="Times New Roman" w:cs="Times New Roman"/>
          <w:sz w:val="24"/>
          <w:szCs w:val="24"/>
        </w:rPr>
        <w:t xml:space="preserve">7A. </w:t>
      </w:r>
      <w:r w:rsidR="00E960D8" w:rsidRPr="004C1D75">
        <w:rPr>
          <w:rFonts w:ascii="Times New Roman" w:hAnsi="Times New Roman" w:cs="Times New Roman"/>
          <w:sz w:val="24"/>
          <w:szCs w:val="24"/>
        </w:rPr>
        <w:t>In case of resignation of the auditor of the listed entity, detailed reasons for resignation of auditor, as given by the said auditor, shall be disclosed by the listed entities to the stock exchanges as soon as possible but not later than twenty four hours of receipt of such reasons from the auditor.</w:t>
      </w:r>
    </w:p>
    <w:p w:rsidR="009C47D6" w:rsidRDefault="009C47D6" w:rsidP="00E960D8">
      <w:pPr>
        <w:autoSpaceDE w:val="0"/>
        <w:autoSpaceDN w:val="0"/>
        <w:adjustRightInd w:val="0"/>
        <w:spacing w:after="0" w:line="240" w:lineRule="auto"/>
        <w:ind w:left="900" w:hanging="360"/>
        <w:jc w:val="both"/>
        <w:rPr>
          <w:rFonts w:ascii="Times New Roman" w:hAnsi="Times New Roman" w:cs="Times New Roman"/>
          <w:sz w:val="24"/>
          <w:szCs w:val="24"/>
        </w:rPr>
      </w:pPr>
    </w:p>
    <w:p w:rsidR="00E960D8" w:rsidRPr="005431C4" w:rsidRDefault="009C47D6" w:rsidP="00E960D8">
      <w:pPr>
        <w:autoSpaceDE w:val="0"/>
        <w:autoSpaceDN w:val="0"/>
        <w:adjustRightInd w:val="0"/>
        <w:spacing w:after="0" w:line="240" w:lineRule="auto"/>
        <w:ind w:left="900" w:hanging="360"/>
        <w:jc w:val="both"/>
        <w:rPr>
          <w:rFonts w:ascii="Times New Roman" w:hAnsi="Times New Roman" w:cs="Times New Roman"/>
          <w:sz w:val="24"/>
          <w:szCs w:val="24"/>
        </w:rPr>
      </w:pPr>
      <w:r>
        <w:rPr>
          <w:rFonts w:ascii="Times New Roman" w:hAnsi="Times New Roman" w:cs="Times New Roman"/>
          <w:sz w:val="24"/>
          <w:szCs w:val="24"/>
        </w:rPr>
        <w:t xml:space="preserve">7B. </w:t>
      </w:r>
      <w:r w:rsidR="00E960D8" w:rsidRPr="005431C4">
        <w:rPr>
          <w:rFonts w:ascii="Times New Roman" w:hAnsi="Times New Roman" w:cs="Times New Roman"/>
          <w:sz w:val="24"/>
          <w:szCs w:val="24"/>
        </w:rPr>
        <w:t xml:space="preserve">Resignation of </w:t>
      </w:r>
      <w:r w:rsidR="00BF4DDC" w:rsidRPr="005431C4">
        <w:rPr>
          <w:rFonts w:ascii="Times New Roman" w:hAnsi="Times New Roman" w:cs="Times New Roman"/>
          <w:sz w:val="24"/>
          <w:szCs w:val="24"/>
        </w:rPr>
        <w:t>independent director</w:t>
      </w:r>
      <w:r w:rsidR="00BF4DDC">
        <w:rPr>
          <w:rFonts w:ascii="Times New Roman" w:hAnsi="Times New Roman" w:cs="Times New Roman"/>
          <w:sz w:val="24"/>
          <w:szCs w:val="24"/>
        </w:rPr>
        <w:t xml:space="preserve"> </w:t>
      </w:r>
      <w:r w:rsidR="00E960D8" w:rsidRPr="005431C4">
        <w:rPr>
          <w:rFonts w:ascii="Times New Roman" w:hAnsi="Times New Roman" w:cs="Times New Roman"/>
          <w:sz w:val="24"/>
          <w:szCs w:val="24"/>
        </w:rPr>
        <w:t xml:space="preserve">including reasons for resignation: In case of resignation of an independent director of the listed entity, within seven days from the date of resignation, the following disclosures shall be made to the stock exchanges by the listed entities: </w:t>
      </w:r>
    </w:p>
    <w:p w:rsidR="00AA623F" w:rsidRDefault="00E960D8" w:rsidP="00E960D8">
      <w:pPr>
        <w:autoSpaceDE w:val="0"/>
        <w:autoSpaceDN w:val="0"/>
        <w:adjustRightInd w:val="0"/>
        <w:spacing w:after="0" w:line="240" w:lineRule="auto"/>
        <w:ind w:left="1170" w:hanging="270"/>
        <w:jc w:val="both"/>
        <w:rPr>
          <w:rFonts w:ascii="Times New Roman" w:hAnsi="Times New Roman" w:cs="Times New Roman"/>
          <w:sz w:val="24"/>
          <w:szCs w:val="24"/>
        </w:rPr>
      </w:pPr>
      <w:r w:rsidRPr="005431C4">
        <w:rPr>
          <w:rFonts w:ascii="Times New Roman" w:hAnsi="Times New Roman" w:cs="Times New Roman"/>
          <w:sz w:val="24"/>
          <w:szCs w:val="24"/>
        </w:rPr>
        <w:t xml:space="preserve">i. </w:t>
      </w:r>
      <w:r>
        <w:rPr>
          <w:rFonts w:ascii="Times New Roman" w:hAnsi="Times New Roman" w:cs="Times New Roman"/>
          <w:sz w:val="24"/>
          <w:szCs w:val="24"/>
        </w:rPr>
        <w:tab/>
      </w:r>
      <w:r w:rsidR="00AA623F">
        <w:rPr>
          <w:rFonts w:ascii="Times New Roman" w:hAnsi="Times New Roman" w:cs="Times New Roman"/>
          <w:sz w:val="24"/>
          <w:szCs w:val="24"/>
        </w:rPr>
        <w:t>The letter of resignation along with d</w:t>
      </w:r>
      <w:r w:rsidRPr="005431C4">
        <w:rPr>
          <w:rFonts w:ascii="Times New Roman" w:hAnsi="Times New Roman" w:cs="Times New Roman"/>
          <w:sz w:val="24"/>
          <w:szCs w:val="24"/>
        </w:rPr>
        <w:t>etailed reasons for the resignation as given by the said</w:t>
      </w:r>
      <w:r>
        <w:rPr>
          <w:rFonts w:ascii="Times New Roman" w:hAnsi="Times New Roman" w:cs="Times New Roman"/>
          <w:sz w:val="24"/>
          <w:szCs w:val="24"/>
        </w:rPr>
        <w:t xml:space="preserve"> </w:t>
      </w:r>
      <w:r w:rsidRPr="005431C4">
        <w:rPr>
          <w:rFonts w:ascii="Times New Roman" w:hAnsi="Times New Roman" w:cs="Times New Roman"/>
          <w:sz w:val="24"/>
          <w:szCs w:val="24"/>
        </w:rPr>
        <w:t>director</w:t>
      </w:r>
      <w:r w:rsidR="00AA623F">
        <w:rPr>
          <w:rFonts w:ascii="Times New Roman" w:hAnsi="Times New Roman" w:cs="Times New Roman"/>
          <w:sz w:val="24"/>
          <w:szCs w:val="24"/>
        </w:rPr>
        <w:t>.</w:t>
      </w:r>
    </w:p>
    <w:p w:rsidR="00E960D8" w:rsidRPr="005431C4" w:rsidRDefault="003E13FB" w:rsidP="00E960D8">
      <w:pPr>
        <w:autoSpaceDE w:val="0"/>
        <w:autoSpaceDN w:val="0"/>
        <w:adjustRightInd w:val="0"/>
        <w:spacing w:after="0" w:line="240" w:lineRule="auto"/>
        <w:ind w:left="1170" w:hanging="270"/>
        <w:jc w:val="both"/>
        <w:rPr>
          <w:rFonts w:ascii="Times New Roman" w:hAnsi="Times New Roman" w:cs="Times New Roman"/>
          <w:sz w:val="24"/>
          <w:szCs w:val="24"/>
        </w:rPr>
      </w:pPr>
      <w:r>
        <w:rPr>
          <w:rFonts w:ascii="Times New Roman" w:hAnsi="Times New Roman" w:cs="Times New Roman"/>
          <w:sz w:val="24"/>
          <w:szCs w:val="24"/>
        </w:rPr>
        <w:t xml:space="preserve">    </w:t>
      </w:r>
      <w:r w:rsidR="00AA623F">
        <w:rPr>
          <w:rFonts w:ascii="Times New Roman" w:hAnsi="Times New Roman" w:cs="Times New Roman"/>
          <w:sz w:val="24"/>
          <w:szCs w:val="24"/>
        </w:rPr>
        <w:t>(ia).Names of listed entities in which the resigning director holds directorship, indicating the category of directorship and membership of board committees, if any.</w:t>
      </w:r>
      <w:r w:rsidR="00E960D8" w:rsidRPr="005431C4">
        <w:rPr>
          <w:rFonts w:ascii="Times New Roman" w:hAnsi="Times New Roman" w:cs="Times New Roman"/>
          <w:sz w:val="24"/>
          <w:szCs w:val="24"/>
        </w:rPr>
        <w:t xml:space="preserve"> </w:t>
      </w:r>
    </w:p>
    <w:p w:rsidR="00E960D8" w:rsidRPr="005431C4" w:rsidRDefault="00E960D8" w:rsidP="00E960D8">
      <w:pPr>
        <w:autoSpaceDE w:val="0"/>
        <w:autoSpaceDN w:val="0"/>
        <w:adjustRightInd w:val="0"/>
        <w:spacing w:after="0" w:line="240" w:lineRule="auto"/>
        <w:ind w:left="1170" w:hanging="270"/>
        <w:jc w:val="both"/>
        <w:rPr>
          <w:rFonts w:ascii="Times New Roman" w:hAnsi="Times New Roman" w:cs="Times New Roman"/>
          <w:sz w:val="24"/>
          <w:szCs w:val="24"/>
        </w:rPr>
      </w:pPr>
      <w:r w:rsidRPr="005431C4">
        <w:rPr>
          <w:rFonts w:ascii="Times New Roman" w:hAnsi="Times New Roman" w:cs="Times New Roman"/>
          <w:sz w:val="24"/>
          <w:szCs w:val="24"/>
        </w:rPr>
        <w:t>ii.</w:t>
      </w:r>
      <w:r>
        <w:rPr>
          <w:rFonts w:ascii="Times New Roman" w:hAnsi="Times New Roman" w:cs="Times New Roman"/>
          <w:sz w:val="24"/>
          <w:szCs w:val="24"/>
        </w:rPr>
        <w:tab/>
      </w:r>
      <w:r w:rsidRPr="005431C4">
        <w:rPr>
          <w:rFonts w:ascii="Times New Roman" w:hAnsi="Times New Roman" w:cs="Times New Roman"/>
          <w:sz w:val="24"/>
          <w:szCs w:val="24"/>
        </w:rPr>
        <w:t xml:space="preserve">The independent director shall, along with the detailed reasons, also provide a confirmation that there is no other material reasons other than those provided. </w:t>
      </w:r>
    </w:p>
    <w:p w:rsidR="00E960D8" w:rsidRDefault="00E960D8" w:rsidP="00E960D8">
      <w:pPr>
        <w:autoSpaceDE w:val="0"/>
        <w:autoSpaceDN w:val="0"/>
        <w:adjustRightInd w:val="0"/>
        <w:spacing w:after="0" w:line="240" w:lineRule="auto"/>
        <w:ind w:left="1170" w:hanging="270"/>
        <w:jc w:val="both"/>
        <w:rPr>
          <w:rFonts w:ascii="Times New Roman" w:hAnsi="Times New Roman" w:cs="Times New Roman"/>
          <w:sz w:val="24"/>
          <w:szCs w:val="24"/>
        </w:rPr>
      </w:pPr>
      <w:r w:rsidRPr="005431C4">
        <w:rPr>
          <w:rFonts w:ascii="Times New Roman" w:hAnsi="Times New Roman" w:cs="Times New Roman"/>
          <w:sz w:val="24"/>
          <w:szCs w:val="24"/>
        </w:rPr>
        <w:t>iii.</w:t>
      </w:r>
      <w:r>
        <w:rPr>
          <w:rFonts w:ascii="Times New Roman" w:hAnsi="Times New Roman" w:cs="Times New Roman"/>
          <w:sz w:val="24"/>
          <w:szCs w:val="24"/>
        </w:rPr>
        <w:tab/>
      </w:r>
      <w:r w:rsidRPr="005431C4">
        <w:rPr>
          <w:rFonts w:ascii="Times New Roman" w:hAnsi="Times New Roman" w:cs="Times New Roman"/>
          <w:sz w:val="24"/>
          <w:szCs w:val="24"/>
        </w:rPr>
        <w:t xml:space="preserve">The confirmation as provided by the independent director above shall also be disclosed by the listed entities to the stock exchanges along with the </w:t>
      </w:r>
      <w:r w:rsidR="00190961">
        <w:rPr>
          <w:rFonts w:ascii="Times New Roman" w:hAnsi="Times New Roman" w:cs="Times New Roman"/>
          <w:sz w:val="24"/>
          <w:szCs w:val="24"/>
        </w:rPr>
        <w:t>disclosures</w:t>
      </w:r>
      <w:r w:rsidRPr="005431C4">
        <w:rPr>
          <w:rFonts w:ascii="Times New Roman" w:hAnsi="Times New Roman" w:cs="Times New Roman"/>
          <w:sz w:val="24"/>
          <w:szCs w:val="24"/>
        </w:rPr>
        <w:t xml:space="preserve"> as specified in sub-clause (i)</w:t>
      </w:r>
      <w:r w:rsidR="00190961">
        <w:rPr>
          <w:rFonts w:ascii="Times New Roman" w:hAnsi="Times New Roman" w:cs="Times New Roman"/>
          <w:sz w:val="24"/>
          <w:szCs w:val="24"/>
        </w:rPr>
        <w:t xml:space="preserve"> and (ii)</w:t>
      </w:r>
      <w:r w:rsidRPr="005431C4">
        <w:rPr>
          <w:rFonts w:ascii="Times New Roman" w:hAnsi="Times New Roman" w:cs="Times New Roman"/>
          <w:sz w:val="24"/>
          <w:szCs w:val="24"/>
        </w:rPr>
        <w:t xml:space="preserve"> above.</w:t>
      </w:r>
    </w:p>
    <w:p w:rsidR="009C47D6" w:rsidRDefault="009C47D6" w:rsidP="00E960D8">
      <w:pPr>
        <w:autoSpaceDE w:val="0"/>
        <w:autoSpaceDN w:val="0"/>
        <w:adjustRightInd w:val="0"/>
        <w:spacing w:after="0" w:line="240" w:lineRule="auto"/>
        <w:ind w:left="1170" w:hanging="270"/>
        <w:jc w:val="both"/>
        <w:rPr>
          <w:rFonts w:ascii="Times New Roman" w:hAnsi="Times New Roman" w:cs="Times New Roman"/>
          <w:sz w:val="24"/>
          <w:szCs w:val="24"/>
        </w:rPr>
      </w:pPr>
    </w:p>
    <w:p w:rsidR="009C47D6" w:rsidRDefault="009C47D6" w:rsidP="009C47D6">
      <w:pPr>
        <w:autoSpaceDE w:val="0"/>
        <w:autoSpaceDN w:val="0"/>
        <w:adjustRightInd w:val="0"/>
        <w:spacing w:after="0" w:line="240" w:lineRule="auto"/>
        <w:ind w:left="900" w:hanging="360"/>
        <w:jc w:val="both"/>
        <w:rPr>
          <w:rFonts w:ascii="Times New Roman" w:hAnsi="Times New Roman" w:cs="Times New Roman"/>
          <w:sz w:val="24"/>
          <w:szCs w:val="24"/>
        </w:rPr>
      </w:pPr>
      <w:r>
        <w:rPr>
          <w:rFonts w:ascii="Times New Roman" w:hAnsi="Times New Roman" w:cs="Times New Roman"/>
          <w:sz w:val="24"/>
          <w:szCs w:val="24"/>
        </w:rPr>
        <w:t xml:space="preserve">7C. </w:t>
      </w:r>
      <w:r w:rsidRPr="004C1D75">
        <w:rPr>
          <w:rFonts w:ascii="Times New Roman" w:hAnsi="Times New Roman" w:cs="Times New Roman"/>
          <w:sz w:val="24"/>
          <w:szCs w:val="24"/>
        </w:rPr>
        <w:t>In case of resignation of</w:t>
      </w:r>
      <w:r>
        <w:rPr>
          <w:rFonts w:ascii="Times New Roman" w:hAnsi="Times New Roman" w:cs="Times New Roman"/>
          <w:sz w:val="24"/>
          <w:szCs w:val="24"/>
        </w:rPr>
        <w:t xml:space="preserve"> </w:t>
      </w:r>
      <w:r w:rsidR="005F5ABB">
        <w:rPr>
          <w:rFonts w:ascii="Times New Roman" w:hAnsi="Times New Roman" w:cs="Times New Roman"/>
          <w:sz w:val="24"/>
          <w:szCs w:val="24"/>
        </w:rPr>
        <w:t>key managerial personnel, senior management, Compliance      Officer or director other than an independent director</w:t>
      </w:r>
      <w:r w:rsidR="000D7DFB">
        <w:rPr>
          <w:rFonts w:ascii="Times New Roman" w:hAnsi="Times New Roman" w:cs="Times New Roman"/>
          <w:sz w:val="24"/>
          <w:szCs w:val="24"/>
        </w:rPr>
        <w:t xml:space="preserve">; the letter of resignation along with detailed reasons for the resignation as given by the key managerial personnel, senior management, Compliance Officer or director </w:t>
      </w:r>
      <w:r w:rsidR="00112756">
        <w:rPr>
          <w:rFonts w:ascii="Times New Roman" w:hAnsi="Times New Roman" w:cs="Times New Roman"/>
          <w:sz w:val="24"/>
          <w:szCs w:val="24"/>
        </w:rPr>
        <w:t>shall be disclosed to the Stock Exchanges by the listed entities within seven days from the date that such resignation comes into effect.</w:t>
      </w:r>
    </w:p>
    <w:p w:rsidR="001C7E34" w:rsidRDefault="001C7E34" w:rsidP="009C47D6">
      <w:pPr>
        <w:autoSpaceDE w:val="0"/>
        <w:autoSpaceDN w:val="0"/>
        <w:adjustRightInd w:val="0"/>
        <w:spacing w:after="0" w:line="240" w:lineRule="auto"/>
        <w:ind w:left="900" w:hanging="360"/>
        <w:jc w:val="both"/>
        <w:rPr>
          <w:rFonts w:ascii="Times New Roman" w:hAnsi="Times New Roman" w:cs="Times New Roman"/>
          <w:sz w:val="24"/>
          <w:szCs w:val="24"/>
        </w:rPr>
      </w:pPr>
    </w:p>
    <w:p w:rsidR="001C7E34" w:rsidRDefault="001C7E34" w:rsidP="009C47D6">
      <w:pPr>
        <w:autoSpaceDE w:val="0"/>
        <w:autoSpaceDN w:val="0"/>
        <w:adjustRightInd w:val="0"/>
        <w:spacing w:after="0" w:line="240" w:lineRule="auto"/>
        <w:ind w:left="900" w:hanging="360"/>
        <w:jc w:val="both"/>
        <w:rPr>
          <w:rFonts w:ascii="Times New Roman" w:hAnsi="Times New Roman" w:cs="Times New Roman"/>
          <w:sz w:val="24"/>
          <w:szCs w:val="24"/>
        </w:rPr>
      </w:pPr>
    </w:p>
    <w:p w:rsidR="001C7E34" w:rsidRDefault="001C7E34" w:rsidP="009C47D6">
      <w:pPr>
        <w:autoSpaceDE w:val="0"/>
        <w:autoSpaceDN w:val="0"/>
        <w:adjustRightInd w:val="0"/>
        <w:spacing w:after="0" w:line="240" w:lineRule="auto"/>
        <w:ind w:left="900" w:hanging="360"/>
        <w:jc w:val="both"/>
        <w:rPr>
          <w:rFonts w:ascii="Times New Roman" w:hAnsi="Times New Roman" w:cs="Times New Roman"/>
          <w:sz w:val="24"/>
          <w:szCs w:val="24"/>
        </w:rPr>
      </w:pPr>
    </w:p>
    <w:p w:rsidR="001C7E34" w:rsidRDefault="001C7E34" w:rsidP="009C47D6">
      <w:pPr>
        <w:autoSpaceDE w:val="0"/>
        <w:autoSpaceDN w:val="0"/>
        <w:adjustRightInd w:val="0"/>
        <w:spacing w:after="0" w:line="240" w:lineRule="auto"/>
        <w:ind w:left="900" w:hanging="360"/>
        <w:jc w:val="both"/>
        <w:rPr>
          <w:rFonts w:ascii="Times New Roman" w:hAnsi="Times New Roman" w:cs="Times New Roman"/>
          <w:sz w:val="24"/>
          <w:szCs w:val="24"/>
        </w:rPr>
      </w:pPr>
    </w:p>
    <w:p w:rsidR="009C47D6" w:rsidRDefault="009C47D6" w:rsidP="00E960D8">
      <w:pPr>
        <w:autoSpaceDE w:val="0"/>
        <w:autoSpaceDN w:val="0"/>
        <w:adjustRightInd w:val="0"/>
        <w:spacing w:after="0" w:line="240" w:lineRule="auto"/>
        <w:ind w:left="1170" w:hanging="270"/>
        <w:jc w:val="both"/>
        <w:rPr>
          <w:rFonts w:ascii="Times New Roman" w:hAnsi="Times New Roman" w:cs="Times New Roman"/>
          <w:sz w:val="24"/>
          <w:szCs w:val="24"/>
        </w:rPr>
      </w:pPr>
    </w:p>
    <w:p w:rsidR="001C7E34" w:rsidRDefault="001C7E34" w:rsidP="00E960D8">
      <w:pPr>
        <w:autoSpaceDE w:val="0"/>
        <w:autoSpaceDN w:val="0"/>
        <w:adjustRightInd w:val="0"/>
        <w:spacing w:after="0" w:line="240" w:lineRule="auto"/>
        <w:ind w:left="1170" w:hanging="270"/>
        <w:jc w:val="both"/>
        <w:rPr>
          <w:rFonts w:ascii="Times New Roman" w:hAnsi="Times New Roman" w:cs="Times New Roman"/>
          <w:sz w:val="24"/>
          <w:szCs w:val="24"/>
        </w:rPr>
      </w:pPr>
    </w:p>
    <w:p w:rsidR="008979DD" w:rsidRDefault="0064158E" w:rsidP="008979DD">
      <w:pPr>
        <w:autoSpaceDE w:val="0"/>
        <w:autoSpaceDN w:val="0"/>
        <w:adjustRightInd w:val="0"/>
        <w:spacing w:after="0" w:line="240" w:lineRule="auto"/>
        <w:ind w:left="900" w:hanging="360"/>
        <w:jc w:val="both"/>
        <w:rPr>
          <w:rFonts w:ascii="Times New Roman" w:hAnsi="Times New Roman" w:cs="Times New Roman"/>
          <w:sz w:val="24"/>
          <w:szCs w:val="24"/>
        </w:rPr>
      </w:pPr>
      <w:r>
        <w:rPr>
          <w:rFonts w:ascii="Times New Roman" w:hAnsi="Times New Roman" w:cs="Times New Roman"/>
          <w:sz w:val="24"/>
          <w:szCs w:val="24"/>
        </w:rPr>
        <w:lastRenderedPageBreak/>
        <w:t>7D</w:t>
      </w:r>
      <w:bookmarkStart w:id="0" w:name="_GoBack"/>
      <w:bookmarkEnd w:id="0"/>
      <w:r w:rsidR="008979DD">
        <w:rPr>
          <w:rFonts w:ascii="Times New Roman" w:hAnsi="Times New Roman" w:cs="Times New Roman"/>
          <w:sz w:val="24"/>
          <w:szCs w:val="24"/>
        </w:rPr>
        <w:t xml:space="preserve">. </w:t>
      </w:r>
      <w:r w:rsidR="008979DD" w:rsidRPr="004C1D75">
        <w:rPr>
          <w:rFonts w:ascii="Times New Roman" w:hAnsi="Times New Roman" w:cs="Times New Roman"/>
          <w:sz w:val="24"/>
          <w:szCs w:val="24"/>
        </w:rPr>
        <w:t xml:space="preserve">In case </w:t>
      </w:r>
      <w:r w:rsidR="008979DD">
        <w:rPr>
          <w:rFonts w:ascii="Times New Roman" w:hAnsi="Times New Roman" w:cs="Times New Roman"/>
          <w:sz w:val="24"/>
          <w:szCs w:val="24"/>
        </w:rPr>
        <w:t xml:space="preserve">the Managing Director or Chief Executive Officer </w:t>
      </w:r>
      <w:r w:rsidR="002C086A">
        <w:rPr>
          <w:rFonts w:ascii="Times New Roman" w:hAnsi="Times New Roman" w:cs="Times New Roman"/>
          <w:sz w:val="24"/>
          <w:szCs w:val="24"/>
        </w:rPr>
        <w:t>of the listed entity was indisposed or unavailable to fulfil the requirements of the role in a regular manner for more than forty five days in any rolling period of ninety days, the same along with reasons for such indisposition or unavailability, shall be disclosed to the stock exchange(s).</w:t>
      </w:r>
    </w:p>
    <w:p w:rsidR="008979DD" w:rsidRPr="004C1D75" w:rsidRDefault="008979DD" w:rsidP="00E960D8">
      <w:pPr>
        <w:autoSpaceDE w:val="0"/>
        <w:autoSpaceDN w:val="0"/>
        <w:adjustRightInd w:val="0"/>
        <w:spacing w:after="0" w:line="240" w:lineRule="auto"/>
        <w:ind w:left="1170" w:hanging="270"/>
        <w:jc w:val="both"/>
        <w:rPr>
          <w:rFonts w:ascii="Times New Roman" w:hAnsi="Times New Roman" w:cs="Times New Roman"/>
          <w:sz w:val="24"/>
          <w:szCs w:val="24"/>
        </w:rPr>
      </w:pPr>
    </w:p>
    <w:p w:rsidR="0038652B" w:rsidRDefault="002F106B" w:rsidP="00105C29">
      <w:pPr>
        <w:autoSpaceDE w:val="0"/>
        <w:autoSpaceDN w:val="0"/>
        <w:adjustRightInd w:val="0"/>
        <w:spacing w:after="0" w:line="240" w:lineRule="auto"/>
        <w:ind w:left="540"/>
        <w:jc w:val="both"/>
        <w:rPr>
          <w:rFonts w:ascii="Times New Roman" w:hAnsi="Times New Roman" w:cs="Times New Roman"/>
          <w:sz w:val="24"/>
          <w:szCs w:val="24"/>
        </w:rPr>
      </w:pPr>
      <w:r>
        <w:rPr>
          <w:rFonts w:ascii="Times New Roman" w:hAnsi="Times New Roman" w:cs="Times New Roman"/>
          <w:sz w:val="24"/>
          <w:szCs w:val="24"/>
        </w:rPr>
        <w:t>8</w:t>
      </w:r>
      <w:r w:rsidR="0038652B" w:rsidRPr="00F242F5">
        <w:rPr>
          <w:rFonts w:ascii="Times New Roman" w:hAnsi="Times New Roman" w:cs="Times New Roman"/>
          <w:sz w:val="24"/>
          <w:szCs w:val="24"/>
        </w:rPr>
        <w:t xml:space="preserve">. </w:t>
      </w:r>
      <w:r>
        <w:rPr>
          <w:rFonts w:ascii="Times New Roman" w:hAnsi="Times New Roman" w:cs="Times New Roman"/>
          <w:sz w:val="24"/>
          <w:szCs w:val="24"/>
        </w:rPr>
        <w:t xml:space="preserve"> </w:t>
      </w:r>
      <w:r w:rsidR="0038652B" w:rsidRPr="00F242F5">
        <w:rPr>
          <w:rFonts w:ascii="Times New Roman" w:hAnsi="Times New Roman" w:cs="Times New Roman"/>
          <w:sz w:val="24"/>
          <w:szCs w:val="24"/>
        </w:rPr>
        <w:t>Appointment or discontinuation of share transfer agent.</w:t>
      </w:r>
    </w:p>
    <w:p w:rsidR="009C47D6" w:rsidRDefault="009C47D6" w:rsidP="00105C29">
      <w:pPr>
        <w:autoSpaceDE w:val="0"/>
        <w:autoSpaceDN w:val="0"/>
        <w:adjustRightInd w:val="0"/>
        <w:spacing w:after="0" w:line="240" w:lineRule="auto"/>
        <w:ind w:left="540"/>
        <w:jc w:val="both"/>
        <w:rPr>
          <w:rFonts w:ascii="Times New Roman" w:hAnsi="Times New Roman" w:cs="Times New Roman"/>
          <w:sz w:val="24"/>
          <w:szCs w:val="24"/>
        </w:rPr>
      </w:pPr>
    </w:p>
    <w:p w:rsidR="00E95E67" w:rsidRDefault="00E95E67" w:rsidP="00E95E67">
      <w:pPr>
        <w:tabs>
          <w:tab w:val="left" w:pos="810"/>
        </w:tabs>
        <w:autoSpaceDE w:val="0"/>
        <w:autoSpaceDN w:val="0"/>
        <w:adjustRightInd w:val="0"/>
        <w:spacing w:after="0" w:line="240" w:lineRule="auto"/>
        <w:ind w:left="540"/>
        <w:jc w:val="both"/>
        <w:rPr>
          <w:rFonts w:ascii="Times New Roman" w:hAnsi="Times New Roman" w:cs="Times New Roman"/>
          <w:sz w:val="24"/>
          <w:szCs w:val="24"/>
        </w:rPr>
      </w:pPr>
      <w:r>
        <w:rPr>
          <w:rFonts w:ascii="Times New Roman" w:hAnsi="Times New Roman" w:cs="Times New Roman"/>
          <w:sz w:val="24"/>
          <w:szCs w:val="24"/>
        </w:rPr>
        <w:t>9.</w:t>
      </w:r>
      <w:r w:rsidRPr="00F242F5">
        <w:rPr>
          <w:rFonts w:ascii="Times New Roman" w:hAnsi="Times New Roman" w:cs="Times New Roman"/>
          <w:sz w:val="24"/>
          <w:szCs w:val="24"/>
        </w:rPr>
        <w:t xml:space="preserve"> </w:t>
      </w:r>
      <w:r w:rsidR="003F518B">
        <w:rPr>
          <w:rFonts w:ascii="Times New Roman" w:hAnsi="Times New Roman" w:cs="Times New Roman"/>
          <w:sz w:val="24"/>
          <w:szCs w:val="24"/>
        </w:rPr>
        <w:t>Resolution plan/ Restructuring in relation to loans/borrowings from banks/financial institutions including the following details</w:t>
      </w:r>
      <w:r w:rsidRPr="00F242F5">
        <w:rPr>
          <w:rFonts w:ascii="Times New Roman" w:hAnsi="Times New Roman" w:cs="Times New Roman"/>
          <w:sz w:val="24"/>
          <w:szCs w:val="24"/>
        </w:rPr>
        <w:t>:</w:t>
      </w:r>
    </w:p>
    <w:p w:rsidR="008F0D43" w:rsidRDefault="008F0D43" w:rsidP="00E95E67">
      <w:pPr>
        <w:autoSpaceDE w:val="0"/>
        <w:autoSpaceDN w:val="0"/>
        <w:adjustRightInd w:val="0"/>
        <w:spacing w:after="0" w:line="240" w:lineRule="auto"/>
        <w:ind w:left="810"/>
        <w:jc w:val="both"/>
        <w:rPr>
          <w:rFonts w:ascii="Times New Roman" w:hAnsi="Times New Roman" w:cs="Times New Roman"/>
          <w:sz w:val="24"/>
          <w:szCs w:val="24"/>
        </w:rPr>
      </w:pPr>
    </w:p>
    <w:p w:rsidR="00E95E67" w:rsidRPr="00F242F5" w:rsidRDefault="008F0D43" w:rsidP="00E95E67">
      <w:pPr>
        <w:autoSpaceDE w:val="0"/>
        <w:autoSpaceDN w:val="0"/>
        <w:adjustRightInd w:val="0"/>
        <w:spacing w:after="0" w:line="240" w:lineRule="auto"/>
        <w:ind w:left="810"/>
        <w:jc w:val="both"/>
        <w:rPr>
          <w:rFonts w:ascii="Times New Roman" w:hAnsi="Times New Roman" w:cs="Times New Roman"/>
          <w:sz w:val="24"/>
          <w:szCs w:val="24"/>
        </w:rPr>
      </w:pPr>
      <w:r>
        <w:rPr>
          <w:rFonts w:ascii="Times New Roman" w:hAnsi="Times New Roman" w:cs="Times New Roman"/>
          <w:sz w:val="24"/>
          <w:szCs w:val="24"/>
        </w:rPr>
        <w:t>(i</w:t>
      </w:r>
      <w:r w:rsidR="00E95E67" w:rsidRPr="00F242F5">
        <w:rPr>
          <w:rFonts w:ascii="Times New Roman" w:hAnsi="Times New Roman" w:cs="Times New Roman"/>
          <w:sz w:val="24"/>
          <w:szCs w:val="24"/>
        </w:rPr>
        <w:t xml:space="preserve">) </w:t>
      </w:r>
      <w:r w:rsidR="00603010">
        <w:rPr>
          <w:rFonts w:ascii="Times New Roman" w:hAnsi="Times New Roman" w:cs="Times New Roman"/>
          <w:sz w:val="24"/>
          <w:szCs w:val="24"/>
        </w:rPr>
        <w:t xml:space="preserve"> </w:t>
      </w:r>
      <w:r w:rsidR="008B0A79">
        <w:rPr>
          <w:rFonts w:ascii="Times New Roman" w:hAnsi="Times New Roman" w:cs="Times New Roman"/>
          <w:sz w:val="24"/>
          <w:szCs w:val="24"/>
        </w:rPr>
        <w:t>Decision to initiate resolution of loans/borrowings</w:t>
      </w:r>
      <w:r w:rsidR="00E95E67" w:rsidRPr="00F242F5">
        <w:rPr>
          <w:rFonts w:ascii="Times New Roman" w:hAnsi="Times New Roman" w:cs="Times New Roman"/>
          <w:sz w:val="24"/>
          <w:szCs w:val="24"/>
        </w:rPr>
        <w:t>;</w:t>
      </w:r>
    </w:p>
    <w:p w:rsidR="00E95E67" w:rsidRPr="00F242F5" w:rsidRDefault="00603010" w:rsidP="00E95E67">
      <w:pPr>
        <w:autoSpaceDE w:val="0"/>
        <w:autoSpaceDN w:val="0"/>
        <w:adjustRightInd w:val="0"/>
        <w:spacing w:after="0" w:line="240" w:lineRule="auto"/>
        <w:ind w:left="810"/>
        <w:jc w:val="both"/>
        <w:rPr>
          <w:rFonts w:ascii="Times New Roman" w:hAnsi="Times New Roman" w:cs="Times New Roman"/>
          <w:sz w:val="24"/>
          <w:szCs w:val="24"/>
        </w:rPr>
      </w:pPr>
      <w:r>
        <w:rPr>
          <w:rFonts w:ascii="Times New Roman" w:hAnsi="Times New Roman" w:cs="Times New Roman"/>
          <w:sz w:val="24"/>
          <w:szCs w:val="24"/>
        </w:rPr>
        <w:t>(ii</w:t>
      </w:r>
      <w:r w:rsidR="00E95E67" w:rsidRPr="00F242F5">
        <w:rPr>
          <w:rFonts w:ascii="Times New Roman" w:hAnsi="Times New Roman" w:cs="Times New Roman"/>
          <w:sz w:val="24"/>
          <w:szCs w:val="24"/>
        </w:rPr>
        <w:t xml:space="preserve">) </w:t>
      </w:r>
      <w:r>
        <w:rPr>
          <w:rFonts w:ascii="Times New Roman" w:hAnsi="Times New Roman" w:cs="Times New Roman"/>
          <w:sz w:val="24"/>
          <w:szCs w:val="24"/>
        </w:rPr>
        <w:t>Signing of Inter-Creditors Agreement (ICA) by lenders</w:t>
      </w:r>
      <w:r w:rsidR="00E95E67" w:rsidRPr="00F242F5">
        <w:rPr>
          <w:rFonts w:ascii="Times New Roman" w:hAnsi="Times New Roman" w:cs="Times New Roman"/>
          <w:sz w:val="24"/>
          <w:szCs w:val="24"/>
        </w:rPr>
        <w:t>;</w:t>
      </w:r>
    </w:p>
    <w:p w:rsidR="00E95E67" w:rsidRPr="00F242F5" w:rsidRDefault="00603010" w:rsidP="00E95E67">
      <w:pPr>
        <w:autoSpaceDE w:val="0"/>
        <w:autoSpaceDN w:val="0"/>
        <w:adjustRightInd w:val="0"/>
        <w:spacing w:after="0" w:line="240" w:lineRule="auto"/>
        <w:ind w:left="810"/>
        <w:jc w:val="both"/>
        <w:rPr>
          <w:rFonts w:ascii="Times New Roman" w:hAnsi="Times New Roman" w:cs="Times New Roman"/>
          <w:sz w:val="24"/>
          <w:szCs w:val="24"/>
        </w:rPr>
      </w:pPr>
      <w:r>
        <w:rPr>
          <w:rFonts w:ascii="Times New Roman" w:hAnsi="Times New Roman" w:cs="Times New Roman"/>
          <w:sz w:val="24"/>
          <w:szCs w:val="24"/>
        </w:rPr>
        <w:t>(iii</w:t>
      </w:r>
      <w:r w:rsidRPr="00F242F5">
        <w:rPr>
          <w:rFonts w:ascii="Times New Roman" w:hAnsi="Times New Roman" w:cs="Times New Roman"/>
          <w:sz w:val="24"/>
          <w:szCs w:val="24"/>
        </w:rPr>
        <w:t>)</w:t>
      </w:r>
      <w:r w:rsidR="00E95E67" w:rsidRPr="00F242F5">
        <w:rPr>
          <w:rFonts w:ascii="Times New Roman" w:hAnsi="Times New Roman" w:cs="Times New Roman"/>
          <w:sz w:val="24"/>
          <w:szCs w:val="24"/>
        </w:rPr>
        <w:t xml:space="preserve"> </w:t>
      </w:r>
      <w:r w:rsidR="00AE4C5F">
        <w:rPr>
          <w:rFonts w:ascii="Times New Roman" w:hAnsi="Times New Roman" w:cs="Times New Roman"/>
          <w:sz w:val="24"/>
          <w:szCs w:val="24"/>
        </w:rPr>
        <w:t>Finalization of Resolution Plan</w:t>
      </w:r>
      <w:r w:rsidR="00E95E67" w:rsidRPr="00F242F5">
        <w:rPr>
          <w:rFonts w:ascii="Times New Roman" w:hAnsi="Times New Roman" w:cs="Times New Roman"/>
          <w:sz w:val="24"/>
          <w:szCs w:val="24"/>
        </w:rPr>
        <w:t>;</w:t>
      </w:r>
    </w:p>
    <w:p w:rsidR="00E95E67" w:rsidRPr="00F242F5" w:rsidRDefault="005E4203" w:rsidP="00E95E67">
      <w:pPr>
        <w:autoSpaceDE w:val="0"/>
        <w:autoSpaceDN w:val="0"/>
        <w:adjustRightInd w:val="0"/>
        <w:spacing w:after="0" w:line="240" w:lineRule="auto"/>
        <w:ind w:left="810"/>
        <w:jc w:val="both"/>
        <w:rPr>
          <w:rFonts w:ascii="Times New Roman" w:hAnsi="Times New Roman" w:cs="Times New Roman"/>
          <w:sz w:val="24"/>
          <w:szCs w:val="24"/>
        </w:rPr>
      </w:pPr>
      <w:r>
        <w:rPr>
          <w:rFonts w:ascii="Times New Roman" w:hAnsi="Times New Roman" w:cs="Times New Roman"/>
          <w:sz w:val="24"/>
          <w:szCs w:val="24"/>
        </w:rPr>
        <w:t>(iv</w:t>
      </w:r>
      <w:r w:rsidRPr="00F242F5">
        <w:rPr>
          <w:rFonts w:ascii="Times New Roman" w:hAnsi="Times New Roman" w:cs="Times New Roman"/>
          <w:sz w:val="24"/>
          <w:szCs w:val="24"/>
        </w:rPr>
        <w:t>)</w:t>
      </w:r>
      <w:r w:rsidR="00C14164">
        <w:rPr>
          <w:rFonts w:ascii="Times New Roman" w:hAnsi="Times New Roman" w:cs="Times New Roman"/>
          <w:sz w:val="24"/>
          <w:szCs w:val="24"/>
        </w:rPr>
        <w:t xml:space="preserve"> </w:t>
      </w:r>
      <w:r w:rsidR="00341C73">
        <w:rPr>
          <w:rFonts w:ascii="Times New Roman" w:hAnsi="Times New Roman" w:cs="Times New Roman"/>
          <w:sz w:val="24"/>
          <w:szCs w:val="24"/>
        </w:rPr>
        <w:t>Implementation of Resolution Plan</w:t>
      </w:r>
      <w:r w:rsidR="00E95E67">
        <w:rPr>
          <w:rFonts w:ascii="Times New Roman" w:hAnsi="Times New Roman" w:cs="Times New Roman"/>
          <w:sz w:val="24"/>
          <w:szCs w:val="24"/>
        </w:rPr>
        <w:t>;</w:t>
      </w:r>
    </w:p>
    <w:p w:rsidR="00E95E67" w:rsidRPr="00F242F5" w:rsidRDefault="00302029" w:rsidP="00E95E67">
      <w:pPr>
        <w:autoSpaceDE w:val="0"/>
        <w:autoSpaceDN w:val="0"/>
        <w:adjustRightInd w:val="0"/>
        <w:spacing w:after="0" w:line="240" w:lineRule="auto"/>
        <w:ind w:left="810"/>
        <w:jc w:val="both"/>
        <w:rPr>
          <w:rFonts w:ascii="Times New Roman" w:hAnsi="Times New Roman" w:cs="Times New Roman"/>
          <w:sz w:val="24"/>
          <w:szCs w:val="24"/>
        </w:rPr>
      </w:pPr>
      <w:r>
        <w:rPr>
          <w:rFonts w:ascii="Times New Roman" w:hAnsi="Times New Roman" w:cs="Times New Roman"/>
          <w:sz w:val="24"/>
          <w:szCs w:val="24"/>
        </w:rPr>
        <w:t>(v</w:t>
      </w:r>
      <w:r w:rsidR="00E95E67" w:rsidRPr="00F242F5">
        <w:rPr>
          <w:rFonts w:ascii="Times New Roman" w:hAnsi="Times New Roman" w:cs="Times New Roman"/>
          <w:sz w:val="24"/>
          <w:szCs w:val="24"/>
        </w:rPr>
        <w:t xml:space="preserve">) </w:t>
      </w:r>
      <w:r>
        <w:rPr>
          <w:rFonts w:ascii="Times New Roman" w:hAnsi="Times New Roman" w:cs="Times New Roman"/>
          <w:sz w:val="24"/>
          <w:szCs w:val="24"/>
        </w:rPr>
        <w:t>Salient features, not involving commercial secrets, of the resolution/ restricting plan as decided by lenders</w:t>
      </w:r>
      <w:r w:rsidR="00E95E67" w:rsidRPr="00F242F5">
        <w:rPr>
          <w:rFonts w:ascii="Times New Roman" w:hAnsi="Times New Roman" w:cs="Times New Roman"/>
          <w:sz w:val="24"/>
          <w:szCs w:val="24"/>
        </w:rPr>
        <w:t>;</w:t>
      </w:r>
    </w:p>
    <w:p w:rsidR="00E95E67" w:rsidRDefault="00E95E67" w:rsidP="00105C29">
      <w:pPr>
        <w:autoSpaceDE w:val="0"/>
        <w:autoSpaceDN w:val="0"/>
        <w:adjustRightInd w:val="0"/>
        <w:spacing w:after="0" w:line="240" w:lineRule="auto"/>
        <w:ind w:left="540"/>
        <w:jc w:val="both"/>
        <w:rPr>
          <w:rFonts w:ascii="Times New Roman" w:hAnsi="Times New Roman" w:cs="Times New Roman"/>
          <w:sz w:val="24"/>
          <w:szCs w:val="24"/>
        </w:rPr>
      </w:pPr>
    </w:p>
    <w:p w:rsidR="0038652B" w:rsidRDefault="002F106B" w:rsidP="00C14164">
      <w:pPr>
        <w:autoSpaceDE w:val="0"/>
        <w:autoSpaceDN w:val="0"/>
        <w:adjustRightInd w:val="0"/>
        <w:spacing w:after="0" w:line="240" w:lineRule="auto"/>
        <w:ind w:left="540"/>
        <w:jc w:val="both"/>
        <w:rPr>
          <w:rFonts w:ascii="Times New Roman" w:hAnsi="Times New Roman" w:cs="Times New Roman"/>
          <w:sz w:val="24"/>
          <w:szCs w:val="24"/>
        </w:rPr>
      </w:pPr>
      <w:r>
        <w:rPr>
          <w:rFonts w:ascii="Times New Roman" w:hAnsi="Times New Roman" w:cs="Times New Roman"/>
          <w:sz w:val="24"/>
          <w:szCs w:val="24"/>
        </w:rPr>
        <w:t>10.</w:t>
      </w:r>
      <w:r w:rsidR="0038652B" w:rsidRPr="00F242F5">
        <w:rPr>
          <w:rFonts w:ascii="Times New Roman" w:hAnsi="Times New Roman" w:cs="Times New Roman"/>
          <w:sz w:val="24"/>
          <w:szCs w:val="24"/>
        </w:rPr>
        <w:t xml:space="preserve"> One time settlement with a bank.</w:t>
      </w:r>
    </w:p>
    <w:p w:rsidR="00D9086E" w:rsidRDefault="00D9086E" w:rsidP="00C14164">
      <w:pPr>
        <w:autoSpaceDE w:val="0"/>
        <w:autoSpaceDN w:val="0"/>
        <w:adjustRightInd w:val="0"/>
        <w:spacing w:after="0" w:line="240" w:lineRule="auto"/>
        <w:ind w:left="540"/>
        <w:jc w:val="both"/>
        <w:rPr>
          <w:rFonts w:ascii="Times New Roman" w:hAnsi="Times New Roman" w:cs="Times New Roman"/>
          <w:sz w:val="24"/>
          <w:szCs w:val="24"/>
        </w:rPr>
      </w:pPr>
    </w:p>
    <w:p w:rsidR="0038652B" w:rsidRDefault="002F106B" w:rsidP="00105C29">
      <w:pPr>
        <w:autoSpaceDE w:val="0"/>
        <w:autoSpaceDN w:val="0"/>
        <w:adjustRightInd w:val="0"/>
        <w:spacing w:after="0" w:line="240" w:lineRule="auto"/>
        <w:ind w:left="540"/>
        <w:jc w:val="both"/>
        <w:rPr>
          <w:rFonts w:ascii="Times New Roman" w:hAnsi="Times New Roman" w:cs="Times New Roman"/>
          <w:sz w:val="24"/>
          <w:szCs w:val="24"/>
        </w:rPr>
      </w:pPr>
      <w:r>
        <w:rPr>
          <w:rFonts w:ascii="Times New Roman" w:hAnsi="Times New Roman" w:cs="Times New Roman"/>
          <w:sz w:val="24"/>
          <w:szCs w:val="24"/>
        </w:rPr>
        <w:t>11</w:t>
      </w:r>
      <w:r w:rsidR="0038652B" w:rsidRPr="00F242F5">
        <w:rPr>
          <w:rFonts w:ascii="Times New Roman" w:hAnsi="Times New Roman" w:cs="Times New Roman"/>
          <w:sz w:val="24"/>
          <w:szCs w:val="24"/>
        </w:rPr>
        <w:t xml:space="preserve">. </w:t>
      </w:r>
      <w:r w:rsidR="00D9086E">
        <w:rPr>
          <w:rFonts w:ascii="Times New Roman" w:hAnsi="Times New Roman" w:cs="Times New Roman"/>
          <w:sz w:val="24"/>
          <w:szCs w:val="24"/>
        </w:rPr>
        <w:t>W</w:t>
      </w:r>
      <w:r w:rsidR="0038652B" w:rsidRPr="00F242F5">
        <w:rPr>
          <w:rFonts w:ascii="Times New Roman" w:hAnsi="Times New Roman" w:cs="Times New Roman"/>
          <w:sz w:val="24"/>
          <w:szCs w:val="24"/>
        </w:rPr>
        <w:t>inding-up petition filed by any party / creditors.</w:t>
      </w:r>
    </w:p>
    <w:p w:rsidR="00D9086E" w:rsidRDefault="00D9086E" w:rsidP="00105C29">
      <w:pPr>
        <w:autoSpaceDE w:val="0"/>
        <w:autoSpaceDN w:val="0"/>
        <w:adjustRightInd w:val="0"/>
        <w:spacing w:after="0" w:line="240" w:lineRule="auto"/>
        <w:ind w:left="540"/>
        <w:jc w:val="both"/>
        <w:rPr>
          <w:rFonts w:ascii="Times New Roman" w:hAnsi="Times New Roman" w:cs="Times New Roman"/>
          <w:sz w:val="24"/>
          <w:szCs w:val="24"/>
        </w:rPr>
      </w:pPr>
    </w:p>
    <w:p w:rsidR="0038652B" w:rsidRDefault="002F106B" w:rsidP="0099724F">
      <w:pPr>
        <w:tabs>
          <w:tab w:val="left" w:pos="900"/>
        </w:tabs>
        <w:autoSpaceDE w:val="0"/>
        <w:autoSpaceDN w:val="0"/>
        <w:adjustRightInd w:val="0"/>
        <w:spacing w:after="0" w:line="240" w:lineRule="auto"/>
        <w:ind w:left="540"/>
        <w:jc w:val="both"/>
        <w:rPr>
          <w:rFonts w:ascii="Times New Roman" w:hAnsi="Times New Roman" w:cs="Times New Roman"/>
          <w:sz w:val="24"/>
          <w:szCs w:val="24"/>
        </w:rPr>
      </w:pPr>
      <w:r>
        <w:rPr>
          <w:rFonts w:ascii="Times New Roman" w:hAnsi="Times New Roman" w:cs="Times New Roman"/>
          <w:sz w:val="24"/>
          <w:szCs w:val="24"/>
        </w:rPr>
        <w:t>12</w:t>
      </w:r>
      <w:r w:rsidR="0038652B" w:rsidRPr="00F242F5">
        <w:rPr>
          <w:rFonts w:ascii="Times New Roman" w:hAnsi="Times New Roman" w:cs="Times New Roman"/>
          <w:sz w:val="24"/>
          <w:szCs w:val="24"/>
        </w:rPr>
        <w:t>.</w:t>
      </w:r>
      <w:r>
        <w:rPr>
          <w:rFonts w:ascii="Times New Roman" w:hAnsi="Times New Roman" w:cs="Times New Roman"/>
          <w:sz w:val="24"/>
          <w:szCs w:val="24"/>
        </w:rPr>
        <w:t xml:space="preserve"> </w:t>
      </w:r>
      <w:r w:rsidR="0038652B" w:rsidRPr="00F242F5">
        <w:rPr>
          <w:rFonts w:ascii="Times New Roman" w:hAnsi="Times New Roman" w:cs="Times New Roman"/>
          <w:sz w:val="24"/>
          <w:szCs w:val="24"/>
        </w:rPr>
        <w:t>Issuance of Notices, call letters, resolutions and circulars sent to shareholders, debenture</w:t>
      </w:r>
      <w:r w:rsidR="0099724F">
        <w:rPr>
          <w:rFonts w:ascii="Times New Roman" w:hAnsi="Times New Roman" w:cs="Times New Roman"/>
          <w:sz w:val="24"/>
          <w:szCs w:val="24"/>
        </w:rPr>
        <w:t xml:space="preserve"> </w:t>
      </w:r>
      <w:r w:rsidR="0038652B" w:rsidRPr="00F242F5">
        <w:rPr>
          <w:rFonts w:ascii="Times New Roman" w:hAnsi="Times New Roman" w:cs="Times New Roman"/>
          <w:sz w:val="24"/>
          <w:szCs w:val="24"/>
        </w:rPr>
        <w:t>holders or creditors or any class of them or advertised in the media by the listed entity.</w:t>
      </w:r>
    </w:p>
    <w:p w:rsidR="00A35EA6" w:rsidRDefault="00A35EA6" w:rsidP="0099724F">
      <w:pPr>
        <w:tabs>
          <w:tab w:val="left" w:pos="900"/>
        </w:tabs>
        <w:autoSpaceDE w:val="0"/>
        <w:autoSpaceDN w:val="0"/>
        <w:adjustRightInd w:val="0"/>
        <w:spacing w:after="0" w:line="240" w:lineRule="auto"/>
        <w:ind w:left="540"/>
        <w:jc w:val="both"/>
        <w:rPr>
          <w:rFonts w:ascii="Times New Roman" w:hAnsi="Times New Roman" w:cs="Times New Roman"/>
          <w:sz w:val="24"/>
          <w:szCs w:val="24"/>
        </w:rPr>
      </w:pPr>
    </w:p>
    <w:p w:rsidR="0038652B" w:rsidRDefault="0099724F" w:rsidP="00105C29">
      <w:pPr>
        <w:autoSpaceDE w:val="0"/>
        <w:autoSpaceDN w:val="0"/>
        <w:adjustRightInd w:val="0"/>
        <w:spacing w:after="0" w:line="240" w:lineRule="auto"/>
        <w:ind w:left="540"/>
        <w:jc w:val="both"/>
        <w:rPr>
          <w:rFonts w:ascii="Times New Roman" w:hAnsi="Times New Roman" w:cs="Times New Roman"/>
          <w:sz w:val="24"/>
          <w:szCs w:val="24"/>
        </w:rPr>
      </w:pPr>
      <w:r>
        <w:rPr>
          <w:rFonts w:ascii="Times New Roman" w:hAnsi="Times New Roman" w:cs="Times New Roman"/>
          <w:sz w:val="24"/>
          <w:szCs w:val="24"/>
        </w:rPr>
        <w:t>13</w:t>
      </w:r>
      <w:r w:rsidR="0038652B" w:rsidRPr="00F242F5">
        <w:rPr>
          <w:rFonts w:ascii="Times New Roman" w:hAnsi="Times New Roman" w:cs="Times New Roman"/>
          <w:sz w:val="24"/>
          <w:szCs w:val="24"/>
        </w:rPr>
        <w:t>. Proceedings of Annual and extraordinary general meetings of the listed entity.</w:t>
      </w:r>
    </w:p>
    <w:p w:rsidR="00A35EA6" w:rsidRDefault="00A35EA6" w:rsidP="00105C29">
      <w:pPr>
        <w:autoSpaceDE w:val="0"/>
        <w:autoSpaceDN w:val="0"/>
        <w:adjustRightInd w:val="0"/>
        <w:spacing w:after="0" w:line="240" w:lineRule="auto"/>
        <w:ind w:left="540"/>
        <w:jc w:val="both"/>
        <w:rPr>
          <w:rFonts w:ascii="Times New Roman" w:hAnsi="Times New Roman" w:cs="Times New Roman"/>
          <w:sz w:val="24"/>
          <w:szCs w:val="24"/>
        </w:rPr>
      </w:pPr>
    </w:p>
    <w:p w:rsidR="0038652B" w:rsidRDefault="0099724F" w:rsidP="00105C29">
      <w:pPr>
        <w:autoSpaceDE w:val="0"/>
        <w:autoSpaceDN w:val="0"/>
        <w:adjustRightInd w:val="0"/>
        <w:spacing w:after="0" w:line="240" w:lineRule="auto"/>
        <w:ind w:left="540"/>
        <w:jc w:val="both"/>
        <w:rPr>
          <w:rFonts w:ascii="Times New Roman" w:hAnsi="Times New Roman" w:cs="Times New Roman"/>
          <w:sz w:val="24"/>
          <w:szCs w:val="24"/>
        </w:rPr>
      </w:pPr>
      <w:r>
        <w:rPr>
          <w:rFonts w:ascii="Times New Roman" w:hAnsi="Times New Roman" w:cs="Times New Roman"/>
          <w:sz w:val="24"/>
          <w:szCs w:val="24"/>
        </w:rPr>
        <w:t>14</w:t>
      </w:r>
      <w:r w:rsidR="0038652B" w:rsidRPr="00F242F5">
        <w:rPr>
          <w:rFonts w:ascii="Times New Roman" w:hAnsi="Times New Roman" w:cs="Times New Roman"/>
          <w:sz w:val="24"/>
          <w:szCs w:val="24"/>
        </w:rPr>
        <w:t>. Amendments to memorandum and articles of association of listed entity, in brief.</w:t>
      </w:r>
    </w:p>
    <w:p w:rsidR="00A35EA6" w:rsidRDefault="00A35EA6" w:rsidP="00105C29">
      <w:pPr>
        <w:autoSpaceDE w:val="0"/>
        <w:autoSpaceDN w:val="0"/>
        <w:adjustRightInd w:val="0"/>
        <w:spacing w:after="0" w:line="240" w:lineRule="auto"/>
        <w:ind w:left="540"/>
        <w:jc w:val="both"/>
        <w:rPr>
          <w:rFonts w:ascii="Times New Roman" w:hAnsi="Times New Roman" w:cs="Times New Roman"/>
          <w:sz w:val="24"/>
          <w:szCs w:val="24"/>
        </w:rPr>
      </w:pPr>
    </w:p>
    <w:p w:rsidR="00B3115E" w:rsidRDefault="000F0D11" w:rsidP="00105C29">
      <w:pPr>
        <w:autoSpaceDE w:val="0"/>
        <w:autoSpaceDN w:val="0"/>
        <w:adjustRightInd w:val="0"/>
        <w:spacing w:after="0" w:line="240" w:lineRule="auto"/>
        <w:ind w:left="540"/>
        <w:jc w:val="both"/>
        <w:rPr>
          <w:rFonts w:ascii="Times New Roman" w:hAnsi="Times New Roman" w:cs="Times New Roman"/>
          <w:sz w:val="24"/>
          <w:szCs w:val="24"/>
        </w:rPr>
      </w:pPr>
      <w:r>
        <w:rPr>
          <w:rFonts w:ascii="Times New Roman" w:hAnsi="Times New Roman" w:cs="Times New Roman"/>
          <w:sz w:val="24"/>
          <w:szCs w:val="24"/>
        </w:rPr>
        <w:t>15</w:t>
      </w:r>
      <w:r w:rsidR="0038652B" w:rsidRPr="00F242F5">
        <w:rPr>
          <w:rFonts w:ascii="Times New Roman" w:hAnsi="Times New Roman" w:cs="Times New Roman"/>
          <w:sz w:val="24"/>
          <w:szCs w:val="24"/>
        </w:rPr>
        <w:t xml:space="preserve">. </w:t>
      </w:r>
      <w:r w:rsidR="00B3115E">
        <w:rPr>
          <w:rFonts w:ascii="Times New Roman" w:hAnsi="Times New Roman" w:cs="Times New Roman"/>
          <w:sz w:val="24"/>
          <w:szCs w:val="24"/>
        </w:rPr>
        <w:t xml:space="preserve">(a) </w:t>
      </w:r>
      <w:r w:rsidR="0038652B" w:rsidRPr="00F242F5">
        <w:rPr>
          <w:rFonts w:ascii="Times New Roman" w:hAnsi="Times New Roman" w:cs="Times New Roman"/>
          <w:sz w:val="24"/>
          <w:szCs w:val="24"/>
        </w:rPr>
        <w:t>Schedule of Analyst</w:t>
      </w:r>
      <w:r w:rsidR="0065581C">
        <w:rPr>
          <w:rFonts w:ascii="Times New Roman" w:hAnsi="Times New Roman" w:cs="Times New Roman"/>
          <w:sz w:val="24"/>
          <w:szCs w:val="24"/>
        </w:rPr>
        <w:t>s</w:t>
      </w:r>
      <w:r w:rsidR="0038652B" w:rsidRPr="00F242F5">
        <w:rPr>
          <w:rFonts w:ascii="Times New Roman" w:hAnsi="Times New Roman" w:cs="Times New Roman"/>
          <w:sz w:val="24"/>
          <w:szCs w:val="24"/>
        </w:rPr>
        <w:t xml:space="preserve"> or institutional investor</w:t>
      </w:r>
      <w:r w:rsidR="0065581C">
        <w:rPr>
          <w:rFonts w:ascii="Times New Roman" w:hAnsi="Times New Roman" w:cs="Times New Roman"/>
          <w:sz w:val="24"/>
          <w:szCs w:val="24"/>
        </w:rPr>
        <w:t>s</w:t>
      </w:r>
      <w:r w:rsidR="0038652B" w:rsidRPr="00F242F5">
        <w:rPr>
          <w:rFonts w:ascii="Times New Roman" w:hAnsi="Times New Roman" w:cs="Times New Roman"/>
          <w:sz w:val="24"/>
          <w:szCs w:val="24"/>
        </w:rPr>
        <w:t xml:space="preserve"> meet </w:t>
      </w:r>
      <w:r w:rsidR="00AD17E6">
        <w:rPr>
          <w:rFonts w:ascii="Times New Roman" w:hAnsi="Times New Roman" w:cs="Times New Roman"/>
          <w:sz w:val="24"/>
          <w:szCs w:val="24"/>
        </w:rPr>
        <w:t xml:space="preserve">at least two working days in advance (excluding the date of the intimation and the date of the meet) </w:t>
      </w:r>
      <w:r w:rsidR="0038652B" w:rsidRPr="00F242F5">
        <w:rPr>
          <w:rFonts w:ascii="Times New Roman" w:hAnsi="Times New Roman" w:cs="Times New Roman"/>
          <w:sz w:val="24"/>
          <w:szCs w:val="24"/>
        </w:rPr>
        <w:t>and presentations made by the listed entity to analysts or institutio</w:t>
      </w:r>
      <w:r w:rsidR="0065581C">
        <w:rPr>
          <w:rFonts w:ascii="Times New Roman" w:hAnsi="Times New Roman" w:cs="Times New Roman"/>
          <w:sz w:val="24"/>
          <w:szCs w:val="24"/>
        </w:rPr>
        <w:t>nal investors.</w:t>
      </w:r>
    </w:p>
    <w:p w:rsidR="0065581C" w:rsidRDefault="0065581C" w:rsidP="00105C29">
      <w:pPr>
        <w:autoSpaceDE w:val="0"/>
        <w:autoSpaceDN w:val="0"/>
        <w:adjustRightInd w:val="0"/>
        <w:spacing w:after="0" w:line="240" w:lineRule="auto"/>
        <w:ind w:left="540"/>
        <w:jc w:val="both"/>
        <w:rPr>
          <w:rFonts w:ascii="Times New Roman" w:hAnsi="Times New Roman" w:cs="Times New Roman"/>
          <w:sz w:val="24"/>
          <w:szCs w:val="24"/>
        </w:rPr>
      </w:pPr>
      <w:r>
        <w:rPr>
          <w:rFonts w:ascii="Times New Roman" w:hAnsi="Times New Roman" w:cs="Times New Roman"/>
          <w:sz w:val="24"/>
          <w:szCs w:val="24"/>
        </w:rPr>
        <w:t>Explanation: For the purpose</w:t>
      </w:r>
      <w:r w:rsidR="00B3115E">
        <w:rPr>
          <w:rFonts w:ascii="Times New Roman" w:hAnsi="Times New Roman" w:cs="Times New Roman"/>
          <w:sz w:val="24"/>
          <w:szCs w:val="24"/>
        </w:rPr>
        <w:t xml:space="preserve"> of this clause ‘meet’ shall mean group meetings or group conference calls conducted physically or through digital payments</w:t>
      </w:r>
      <w:r w:rsidR="007371B2">
        <w:rPr>
          <w:rFonts w:ascii="Times New Roman" w:hAnsi="Times New Roman" w:cs="Times New Roman"/>
          <w:sz w:val="24"/>
          <w:szCs w:val="24"/>
        </w:rPr>
        <w:t>.</w:t>
      </w:r>
    </w:p>
    <w:p w:rsidR="00B3115E" w:rsidRDefault="00AD17E6" w:rsidP="00AD17E6">
      <w:pPr>
        <w:tabs>
          <w:tab w:val="left" w:pos="1170"/>
        </w:tabs>
        <w:autoSpaceDE w:val="0"/>
        <w:autoSpaceDN w:val="0"/>
        <w:adjustRightInd w:val="0"/>
        <w:spacing w:after="0" w:line="240" w:lineRule="auto"/>
        <w:ind w:left="567" w:hanging="207"/>
        <w:jc w:val="both"/>
        <w:rPr>
          <w:rFonts w:ascii="Times New Roman" w:hAnsi="Times New Roman" w:cs="Times New Roman"/>
          <w:sz w:val="24"/>
          <w:szCs w:val="24"/>
        </w:rPr>
      </w:pPr>
      <w:r>
        <w:rPr>
          <w:rFonts w:ascii="Times New Roman" w:hAnsi="Times New Roman" w:cs="Times New Roman"/>
          <w:sz w:val="24"/>
          <w:szCs w:val="24"/>
        </w:rPr>
        <w:t xml:space="preserve">   </w:t>
      </w:r>
      <w:r w:rsidR="00B3115E">
        <w:rPr>
          <w:rFonts w:ascii="Times New Roman" w:hAnsi="Times New Roman" w:cs="Times New Roman"/>
          <w:sz w:val="24"/>
          <w:szCs w:val="24"/>
        </w:rPr>
        <w:t xml:space="preserve">(b) Audio or video recordings and transcripts </w:t>
      </w:r>
      <w:r w:rsidR="00562C66">
        <w:rPr>
          <w:rFonts w:ascii="Times New Roman" w:hAnsi="Times New Roman" w:cs="Times New Roman"/>
          <w:sz w:val="24"/>
          <w:szCs w:val="24"/>
        </w:rPr>
        <w:t xml:space="preserve">of post earnings/ quarterly calls, by </w:t>
      </w:r>
      <w:r w:rsidR="007371B2">
        <w:rPr>
          <w:rFonts w:ascii="Times New Roman" w:hAnsi="Times New Roman" w:cs="Times New Roman"/>
          <w:sz w:val="24"/>
          <w:szCs w:val="24"/>
        </w:rPr>
        <w:t xml:space="preserve">  </w:t>
      </w:r>
      <w:r w:rsidR="00562C66">
        <w:rPr>
          <w:rFonts w:ascii="Times New Roman" w:hAnsi="Times New Roman" w:cs="Times New Roman"/>
          <w:sz w:val="24"/>
          <w:szCs w:val="24"/>
        </w:rPr>
        <w:t>whatever</w:t>
      </w:r>
      <w:r w:rsidR="007371B2">
        <w:rPr>
          <w:rFonts w:ascii="Times New Roman" w:hAnsi="Times New Roman" w:cs="Times New Roman"/>
          <w:sz w:val="24"/>
          <w:szCs w:val="24"/>
        </w:rPr>
        <w:t xml:space="preserve"> </w:t>
      </w:r>
      <w:r w:rsidR="00562C66">
        <w:rPr>
          <w:rFonts w:ascii="Times New Roman" w:hAnsi="Times New Roman" w:cs="Times New Roman"/>
          <w:sz w:val="24"/>
          <w:szCs w:val="24"/>
        </w:rPr>
        <w:t xml:space="preserve">name called, conducted physically </w:t>
      </w:r>
      <w:r w:rsidR="007371B2">
        <w:rPr>
          <w:rFonts w:ascii="Times New Roman" w:hAnsi="Times New Roman" w:cs="Times New Roman"/>
          <w:sz w:val="24"/>
          <w:szCs w:val="24"/>
        </w:rPr>
        <w:t>or through digital means, simultaneously with submission to the recognized stock exchange(s), in the following manner:</w:t>
      </w:r>
    </w:p>
    <w:p w:rsidR="007371B2" w:rsidRDefault="007371B2" w:rsidP="007F5946">
      <w:pPr>
        <w:autoSpaceDE w:val="0"/>
        <w:autoSpaceDN w:val="0"/>
        <w:adjustRightInd w:val="0"/>
        <w:spacing w:after="0" w:line="240" w:lineRule="auto"/>
        <w:ind w:left="1440" w:hanging="900"/>
        <w:jc w:val="both"/>
        <w:rPr>
          <w:rFonts w:ascii="Times New Roman" w:hAnsi="Times New Roman" w:cs="Times New Roman"/>
          <w:sz w:val="24"/>
          <w:szCs w:val="24"/>
        </w:rPr>
      </w:pPr>
      <w:r>
        <w:rPr>
          <w:rFonts w:ascii="Times New Roman" w:hAnsi="Times New Roman" w:cs="Times New Roman"/>
          <w:sz w:val="24"/>
          <w:szCs w:val="24"/>
        </w:rPr>
        <w:t xml:space="preserve">   </w:t>
      </w:r>
      <w:r w:rsidR="005E2FA9">
        <w:rPr>
          <w:rFonts w:ascii="Times New Roman" w:hAnsi="Times New Roman" w:cs="Times New Roman"/>
          <w:sz w:val="24"/>
          <w:szCs w:val="24"/>
        </w:rPr>
        <w:t xml:space="preserve">      </w:t>
      </w:r>
      <w:r>
        <w:rPr>
          <w:rFonts w:ascii="Times New Roman" w:hAnsi="Times New Roman" w:cs="Times New Roman"/>
          <w:sz w:val="24"/>
          <w:szCs w:val="24"/>
        </w:rPr>
        <w:t xml:space="preserve"> (i)</w:t>
      </w:r>
      <w:r w:rsidR="007F5946">
        <w:rPr>
          <w:rFonts w:ascii="Times New Roman" w:hAnsi="Times New Roman" w:cs="Times New Roman"/>
          <w:sz w:val="24"/>
          <w:szCs w:val="24"/>
        </w:rPr>
        <w:t xml:space="preserve"> </w:t>
      </w:r>
      <w:r w:rsidR="005E2FA9">
        <w:rPr>
          <w:rFonts w:ascii="Times New Roman" w:hAnsi="Times New Roman" w:cs="Times New Roman"/>
          <w:sz w:val="24"/>
          <w:szCs w:val="24"/>
        </w:rPr>
        <w:t xml:space="preserve">the presentation and the audio/video recordings shall be promptly made available </w:t>
      </w:r>
      <w:r w:rsidR="007F5946">
        <w:rPr>
          <w:rFonts w:ascii="Times New Roman" w:hAnsi="Times New Roman" w:cs="Times New Roman"/>
          <w:sz w:val="24"/>
          <w:szCs w:val="24"/>
        </w:rPr>
        <w:t>on the website and in any case, before the next trading day or within twenty-four hours from the conclusion of such calls, whichever is earlier;</w:t>
      </w:r>
    </w:p>
    <w:p w:rsidR="007F5946" w:rsidRDefault="007F5946" w:rsidP="008F3D3E">
      <w:pPr>
        <w:tabs>
          <w:tab w:val="left" w:pos="1440"/>
        </w:tabs>
        <w:autoSpaceDE w:val="0"/>
        <w:autoSpaceDN w:val="0"/>
        <w:adjustRightInd w:val="0"/>
        <w:spacing w:after="0" w:line="240" w:lineRule="auto"/>
        <w:ind w:left="1440" w:hanging="900"/>
        <w:jc w:val="both"/>
        <w:rPr>
          <w:rFonts w:ascii="Times New Roman" w:hAnsi="Times New Roman" w:cs="Times New Roman"/>
          <w:sz w:val="24"/>
          <w:szCs w:val="24"/>
        </w:rPr>
      </w:pPr>
      <w:r>
        <w:rPr>
          <w:rFonts w:ascii="Times New Roman" w:hAnsi="Times New Roman" w:cs="Times New Roman"/>
          <w:sz w:val="24"/>
          <w:szCs w:val="24"/>
        </w:rPr>
        <w:t xml:space="preserve">          (ii)</w:t>
      </w:r>
      <w:r w:rsidR="008F3D3E">
        <w:rPr>
          <w:rFonts w:ascii="Times New Roman" w:hAnsi="Times New Roman" w:cs="Times New Roman"/>
          <w:sz w:val="24"/>
          <w:szCs w:val="24"/>
        </w:rPr>
        <w:t xml:space="preserve"> </w:t>
      </w:r>
      <w:r>
        <w:rPr>
          <w:rFonts w:ascii="Times New Roman" w:hAnsi="Times New Roman" w:cs="Times New Roman"/>
          <w:sz w:val="24"/>
          <w:szCs w:val="24"/>
        </w:rPr>
        <w:t xml:space="preserve">the transcripts of such calls shall be made available on the website within five </w:t>
      </w:r>
      <w:r w:rsidR="008F3D3E">
        <w:rPr>
          <w:rFonts w:ascii="Times New Roman" w:hAnsi="Times New Roman" w:cs="Times New Roman"/>
          <w:sz w:val="24"/>
          <w:szCs w:val="24"/>
        </w:rPr>
        <w:t xml:space="preserve"> </w:t>
      </w:r>
      <w:r>
        <w:rPr>
          <w:rFonts w:ascii="Times New Roman" w:hAnsi="Times New Roman" w:cs="Times New Roman"/>
          <w:sz w:val="24"/>
          <w:szCs w:val="24"/>
        </w:rPr>
        <w:t>working days of the conclusion of such calls;</w:t>
      </w:r>
    </w:p>
    <w:p w:rsidR="00DB434B" w:rsidRDefault="00DB434B" w:rsidP="008F3D3E">
      <w:pPr>
        <w:tabs>
          <w:tab w:val="left" w:pos="1440"/>
        </w:tabs>
        <w:autoSpaceDE w:val="0"/>
        <w:autoSpaceDN w:val="0"/>
        <w:adjustRightInd w:val="0"/>
        <w:spacing w:after="0" w:line="240" w:lineRule="auto"/>
        <w:ind w:left="1440" w:hanging="90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p>
    <w:p w:rsidR="00DB434B" w:rsidRDefault="00DB434B" w:rsidP="00DB434B">
      <w:pPr>
        <w:tabs>
          <w:tab w:val="left" w:pos="1170"/>
        </w:tabs>
        <w:autoSpaceDE w:val="0"/>
        <w:autoSpaceDN w:val="0"/>
        <w:adjustRightInd w:val="0"/>
        <w:spacing w:after="0" w:line="240" w:lineRule="auto"/>
        <w:ind w:left="1170" w:hanging="270"/>
        <w:jc w:val="both"/>
        <w:rPr>
          <w:rFonts w:ascii="Times New Roman" w:hAnsi="Times New Roman" w:cs="Times New Roman"/>
          <w:sz w:val="24"/>
          <w:szCs w:val="24"/>
        </w:rPr>
      </w:pPr>
      <w:r>
        <w:rPr>
          <w:rFonts w:ascii="Times New Roman" w:hAnsi="Times New Roman" w:cs="Times New Roman"/>
          <w:sz w:val="24"/>
          <w:szCs w:val="24"/>
        </w:rPr>
        <w:t xml:space="preserve">    The requirement for disclosure(s) of audio/video recordings and transcript shall be mandatory with effect from April 01, 2022.</w:t>
      </w:r>
    </w:p>
    <w:p w:rsidR="007371B2" w:rsidRDefault="007371B2" w:rsidP="00105C29">
      <w:pPr>
        <w:autoSpaceDE w:val="0"/>
        <w:autoSpaceDN w:val="0"/>
        <w:adjustRightInd w:val="0"/>
        <w:spacing w:after="0" w:line="240" w:lineRule="auto"/>
        <w:ind w:left="540"/>
        <w:jc w:val="both"/>
        <w:rPr>
          <w:rFonts w:ascii="Times New Roman" w:hAnsi="Times New Roman" w:cs="Times New Roman"/>
          <w:sz w:val="24"/>
          <w:szCs w:val="24"/>
        </w:rPr>
      </w:pPr>
    </w:p>
    <w:p w:rsidR="006344F2" w:rsidRPr="006344F2" w:rsidRDefault="006344F2" w:rsidP="006344F2">
      <w:pPr>
        <w:autoSpaceDE w:val="0"/>
        <w:autoSpaceDN w:val="0"/>
        <w:adjustRightInd w:val="0"/>
        <w:spacing w:after="0" w:line="240" w:lineRule="auto"/>
        <w:ind w:left="540"/>
        <w:jc w:val="both"/>
        <w:rPr>
          <w:rFonts w:ascii="Times New Roman" w:hAnsi="Times New Roman" w:cs="Times New Roman"/>
          <w:sz w:val="24"/>
          <w:szCs w:val="24"/>
        </w:rPr>
      </w:pPr>
      <w:r w:rsidRPr="0065581C">
        <w:rPr>
          <w:rFonts w:ascii="Times New Roman" w:hAnsi="Times New Roman" w:cs="Times New Roman"/>
          <w:sz w:val="24"/>
          <w:szCs w:val="24"/>
        </w:rPr>
        <w:t>16</w:t>
      </w:r>
      <w:r>
        <w:t xml:space="preserve">. </w:t>
      </w:r>
      <w:r w:rsidRPr="006344F2">
        <w:rPr>
          <w:rFonts w:ascii="Times New Roman" w:hAnsi="Times New Roman" w:cs="Times New Roman"/>
          <w:sz w:val="24"/>
          <w:szCs w:val="24"/>
        </w:rPr>
        <w:t xml:space="preserve">The following events in relation to the corporate insolvency resolution process (CIRP) of a listed corporate debtor under the Insolvency Code: </w:t>
      </w:r>
    </w:p>
    <w:p w:rsidR="006344F2" w:rsidRPr="00A922E8" w:rsidRDefault="006344F2" w:rsidP="00D46D4F">
      <w:pPr>
        <w:pStyle w:val="Default"/>
        <w:spacing w:after="27"/>
        <w:ind w:left="1170" w:hanging="270"/>
        <w:jc w:val="both"/>
      </w:pPr>
      <w:r w:rsidRPr="00A922E8">
        <w:t xml:space="preserve">a) </w:t>
      </w:r>
      <w:r>
        <w:tab/>
      </w:r>
      <w:r w:rsidRPr="00A922E8">
        <w:t xml:space="preserve">Filing of application by the corporate applicant for initiation of CIRP, also specifying the amount of default; </w:t>
      </w:r>
    </w:p>
    <w:p w:rsidR="006344F2" w:rsidRPr="00A922E8" w:rsidRDefault="006344F2" w:rsidP="00D46D4F">
      <w:pPr>
        <w:pStyle w:val="Default"/>
        <w:spacing w:after="27"/>
        <w:ind w:left="1170" w:hanging="270"/>
        <w:jc w:val="both"/>
      </w:pPr>
      <w:r w:rsidRPr="00A922E8">
        <w:t>b)</w:t>
      </w:r>
      <w:r>
        <w:tab/>
      </w:r>
      <w:r w:rsidRPr="00A922E8">
        <w:t xml:space="preserve">Filing of application by financial creditors for initiation of CIRP against the corporate debtor, also specifying the amount of default; </w:t>
      </w:r>
    </w:p>
    <w:p w:rsidR="006344F2" w:rsidRPr="00A922E8" w:rsidRDefault="006344F2" w:rsidP="00D46D4F">
      <w:pPr>
        <w:pStyle w:val="Default"/>
        <w:spacing w:after="27"/>
        <w:ind w:left="1170" w:hanging="270"/>
        <w:jc w:val="both"/>
      </w:pPr>
      <w:r w:rsidRPr="00A922E8">
        <w:t>c)</w:t>
      </w:r>
      <w:r>
        <w:tab/>
      </w:r>
      <w:r w:rsidRPr="00A922E8">
        <w:t>Admission of application by the Tribunal, along with amount of default or rejecti</w:t>
      </w:r>
      <w:r w:rsidR="003F23AD">
        <w:t>on or withdrawal, as applicable</w:t>
      </w:r>
      <w:r w:rsidRPr="00A922E8">
        <w:t xml:space="preserve">; </w:t>
      </w:r>
    </w:p>
    <w:p w:rsidR="006344F2" w:rsidRDefault="006344F2" w:rsidP="00D46D4F">
      <w:pPr>
        <w:pStyle w:val="Default"/>
        <w:spacing w:after="27"/>
        <w:ind w:left="1170" w:hanging="270"/>
        <w:jc w:val="both"/>
      </w:pPr>
      <w:r>
        <w:t>d)</w:t>
      </w:r>
      <w:r>
        <w:tab/>
      </w:r>
      <w:r w:rsidRPr="00A922E8">
        <w:t xml:space="preserve">Public announcement made pursuant to order passed by the Tribunal under section 13 of Insolvency Code; </w:t>
      </w:r>
    </w:p>
    <w:p w:rsidR="006344F2" w:rsidRPr="00A922E8" w:rsidRDefault="006344F2" w:rsidP="00D46D4F">
      <w:pPr>
        <w:pStyle w:val="Default"/>
        <w:spacing w:after="27"/>
        <w:ind w:left="1170" w:hanging="270"/>
        <w:jc w:val="both"/>
      </w:pPr>
      <w:r>
        <w:t>e)</w:t>
      </w:r>
      <w:r>
        <w:tab/>
      </w:r>
      <w:r w:rsidRPr="00A922E8">
        <w:t xml:space="preserve">List of creditors as required to be displayed by the corporate debtor under regulation 13(2)(c) of the IBBI (Insolvency Resolution Process for Corporate Persons) Regulations, 2016; </w:t>
      </w:r>
    </w:p>
    <w:p w:rsidR="006344F2" w:rsidRPr="00A922E8" w:rsidRDefault="006344F2" w:rsidP="00D46D4F">
      <w:pPr>
        <w:pStyle w:val="Default"/>
        <w:spacing w:after="27"/>
        <w:ind w:left="1170" w:hanging="270"/>
        <w:jc w:val="both"/>
      </w:pPr>
      <w:r>
        <w:t>f)</w:t>
      </w:r>
      <w:r>
        <w:tab/>
      </w:r>
      <w:r w:rsidRPr="00A922E8">
        <w:t xml:space="preserve">Appointment/ Replacement of the Resolution Professional; </w:t>
      </w:r>
    </w:p>
    <w:p w:rsidR="006344F2" w:rsidRPr="00A922E8" w:rsidRDefault="006344F2" w:rsidP="00D46D4F">
      <w:pPr>
        <w:pStyle w:val="Default"/>
        <w:spacing w:after="27"/>
        <w:ind w:left="1170" w:hanging="270"/>
        <w:jc w:val="both"/>
      </w:pPr>
      <w:r>
        <w:t>g)</w:t>
      </w:r>
      <w:r>
        <w:tab/>
      </w:r>
      <w:r w:rsidRPr="00A922E8">
        <w:t xml:space="preserve">Prior or post-facto intimation of the meetings of Committee of Creditors; </w:t>
      </w:r>
    </w:p>
    <w:p w:rsidR="006344F2" w:rsidRPr="00A922E8" w:rsidRDefault="006344F2" w:rsidP="00D46D4F">
      <w:pPr>
        <w:pStyle w:val="Default"/>
        <w:spacing w:after="27"/>
        <w:ind w:left="1170" w:hanging="270"/>
        <w:jc w:val="both"/>
      </w:pPr>
      <w:r>
        <w:t>h)</w:t>
      </w:r>
      <w:r>
        <w:tab/>
      </w:r>
      <w:r w:rsidRPr="00A922E8">
        <w:t>Brief particulars of invitation of resolution plans under section 25(2)(h) of Insolvency Code in the Form specified under regulation 36A(5)</w:t>
      </w:r>
      <w:r w:rsidR="00406426">
        <w:t xml:space="preserve"> </w:t>
      </w:r>
      <w:r w:rsidRPr="00A922E8">
        <w:t xml:space="preserve">of the IBBI (Insolvency Resolution Process for Corporate Persons) Regulations, 2016; </w:t>
      </w:r>
    </w:p>
    <w:p w:rsidR="006344F2" w:rsidRPr="00A922E8" w:rsidRDefault="006344F2" w:rsidP="00D46D4F">
      <w:pPr>
        <w:pStyle w:val="Default"/>
        <w:spacing w:after="27"/>
        <w:ind w:left="1170" w:hanging="270"/>
        <w:jc w:val="both"/>
      </w:pPr>
      <w:r>
        <w:t>i)</w:t>
      </w:r>
      <w:r>
        <w:tab/>
      </w:r>
      <w:r w:rsidRPr="00A922E8">
        <w:t xml:space="preserve">Number of resolution plans received by Resolution Professional; </w:t>
      </w:r>
    </w:p>
    <w:p w:rsidR="006344F2" w:rsidRPr="00A922E8" w:rsidRDefault="006344F2" w:rsidP="00D46D4F">
      <w:pPr>
        <w:pStyle w:val="Default"/>
        <w:spacing w:after="27"/>
        <w:ind w:left="1170" w:hanging="270"/>
        <w:jc w:val="both"/>
      </w:pPr>
      <w:r>
        <w:t>j)</w:t>
      </w:r>
      <w:r>
        <w:tab/>
      </w:r>
      <w:r w:rsidRPr="00A922E8">
        <w:t xml:space="preserve">Filing of resolution plan with the Tribunal; </w:t>
      </w:r>
    </w:p>
    <w:p w:rsidR="006344F2" w:rsidRPr="00A922E8" w:rsidRDefault="0094647F" w:rsidP="00D46D4F">
      <w:pPr>
        <w:pStyle w:val="Default"/>
        <w:spacing w:after="27"/>
        <w:ind w:left="1170" w:hanging="270"/>
        <w:jc w:val="both"/>
      </w:pPr>
      <w:r>
        <w:t>k</w:t>
      </w:r>
      <w:r w:rsidR="006344F2" w:rsidRPr="00A922E8">
        <w:t>)</w:t>
      </w:r>
      <w:r w:rsidR="006344F2">
        <w:tab/>
      </w:r>
      <w:r w:rsidR="006344F2" w:rsidRPr="00A922E8">
        <w:t xml:space="preserve">Approval of resolution plan by the Tribunal or rejection, if applicable; </w:t>
      </w:r>
    </w:p>
    <w:p w:rsidR="0094647F" w:rsidRDefault="0094647F" w:rsidP="00D46D4F">
      <w:pPr>
        <w:pStyle w:val="Default"/>
        <w:spacing w:after="27"/>
        <w:ind w:left="1170" w:hanging="270"/>
        <w:jc w:val="both"/>
      </w:pPr>
      <w:r>
        <w:t>l</w:t>
      </w:r>
      <w:r w:rsidR="006344F2" w:rsidRPr="00A922E8">
        <w:t>)</w:t>
      </w:r>
      <w:r w:rsidR="006344F2">
        <w:tab/>
      </w:r>
      <w:r>
        <w:t>Specific features and details of the resolution plan as approved by the Adjudicating Authority under the Insolvency Code, not involving commercial secrets, including details such as:</w:t>
      </w:r>
    </w:p>
    <w:p w:rsidR="006344F2" w:rsidRDefault="006344F2" w:rsidP="0094647F">
      <w:pPr>
        <w:pStyle w:val="Default"/>
        <w:tabs>
          <w:tab w:val="left" w:pos="1410"/>
        </w:tabs>
        <w:spacing w:after="27"/>
        <w:ind w:left="1170" w:hanging="270"/>
        <w:jc w:val="both"/>
      </w:pPr>
      <w:r w:rsidRPr="00A922E8">
        <w:t xml:space="preserve"> </w:t>
      </w:r>
      <w:r w:rsidR="0094647F">
        <w:tab/>
        <w:t>(i)   Pre and Post net-worth of the Company;</w:t>
      </w:r>
    </w:p>
    <w:p w:rsidR="0094647F" w:rsidRDefault="0094647F" w:rsidP="0094647F">
      <w:pPr>
        <w:pStyle w:val="Default"/>
        <w:tabs>
          <w:tab w:val="left" w:pos="1410"/>
        </w:tabs>
        <w:spacing w:after="27"/>
        <w:ind w:left="1170" w:hanging="270"/>
        <w:jc w:val="both"/>
      </w:pPr>
      <w:r>
        <w:t xml:space="preserve">     (ii)  Details of assets of the Company post CIRP;</w:t>
      </w:r>
    </w:p>
    <w:p w:rsidR="0094647F" w:rsidRDefault="0094647F" w:rsidP="0094647F">
      <w:pPr>
        <w:pStyle w:val="Default"/>
        <w:tabs>
          <w:tab w:val="left" w:pos="1410"/>
        </w:tabs>
        <w:spacing w:after="27"/>
        <w:ind w:left="1170" w:hanging="270"/>
        <w:jc w:val="both"/>
      </w:pPr>
      <w:r w:rsidRPr="0094647F">
        <w:t xml:space="preserve">    </w:t>
      </w:r>
      <w:r>
        <w:t xml:space="preserve"> (iii) Details of securities continuing to be imposed on the companies’ assets;</w:t>
      </w:r>
    </w:p>
    <w:p w:rsidR="0094647F" w:rsidRDefault="0094647F" w:rsidP="0094647F">
      <w:pPr>
        <w:pStyle w:val="Default"/>
        <w:tabs>
          <w:tab w:val="left" w:pos="1260"/>
          <w:tab w:val="left" w:pos="1410"/>
        </w:tabs>
        <w:spacing w:after="27"/>
        <w:ind w:left="1170" w:hanging="270"/>
        <w:jc w:val="both"/>
      </w:pPr>
      <w:r>
        <w:t xml:space="preserve">     (iv) Other material liabilities imposed on the Company;</w:t>
      </w:r>
    </w:p>
    <w:p w:rsidR="0094647F" w:rsidRDefault="0094647F" w:rsidP="00EA663B">
      <w:pPr>
        <w:pStyle w:val="Default"/>
        <w:tabs>
          <w:tab w:val="left" w:pos="1410"/>
        </w:tabs>
        <w:spacing w:after="27"/>
        <w:ind w:left="1260" w:hanging="270"/>
        <w:jc w:val="both"/>
      </w:pPr>
      <w:r>
        <w:t xml:space="preserve">    (v) Detailed pre and post shareholding pattern assuming 100% conversion of      </w:t>
      </w:r>
      <w:r w:rsidR="00EA663B">
        <w:t xml:space="preserve">  </w:t>
      </w:r>
      <w:r>
        <w:t>convertible securities;</w:t>
      </w:r>
    </w:p>
    <w:p w:rsidR="0094647F" w:rsidRDefault="0047088C" w:rsidP="0094647F">
      <w:pPr>
        <w:pStyle w:val="Default"/>
        <w:tabs>
          <w:tab w:val="left" w:pos="1410"/>
        </w:tabs>
        <w:spacing w:after="27"/>
        <w:ind w:left="1170" w:hanging="270"/>
        <w:jc w:val="both"/>
      </w:pPr>
      <w:r>
        <w:t xml:space="preserve">   </w:t>
      </w:r>
      <w:r w:rsidR="0094647F">
        <w:t xml:space="preserve">  </w:t>
      </w:r>
      <w:r>
        <w:t xml:space="preserve"> </w:t>
      </w:r>
      <w:r w:rsidR="0094647F">
        <w:t>(</w:t>
      </w:r>
      <w:r w:rsidR="00717F17">
        <w:t xml:space="preserve">vi) </w:t>
      </w:r>
      <w:r>
        <w:t>Details of funds infused in the company, creditors paid-off;</w:t>
      </w:r>
    </w:p>
    <w:p w:rsidR="0047088C" w:rsidRDefault="0047088C" w:rsidP="0047088C">
      <w:pPr>
        <w:pStyle w:val="Default"/>
        <w:tabs>
          <w:tab w:val="left" w:pos="1410"/>
        </w:tabs>
        <w:spacing w:after="27"/>
        <w:ind w:left="1260" w:hanging="270"/>
        <w:jc w:val="both"/>
      </w:pPr>
      <w:r>
        <w:t xml:space="preserve">    (vii) Additional liability on the incoming investors due to the transaction, </w:t>
      </w:r>
      <w:r w:rsidR="003F23AD">
        <w:t>source of     such funding etc;</w:t>
      </w:r>
    </w:p>
    <w:p w:rsidR="0047088C" w:rsidRDefault="0047088C" w:rsidP="0047088C">
      <w:pPr>
        <w:pStyle w:val="Default"/>
        <w:tabs>
          <w:tab w:val="left" w:pos="1410"/>
        </w:tabs>
        <w:spacing w:after="27"/>
        <w:ind w:left="1260" w:hanging="270"/>
        <w:jc w:val="both"/>
      </w:pPr>
      <w:r>
        <w:t xml:space="preserve">    (viii) Impact on the investor- revised P/E, RONW ratios etc,;</w:t>
      </w:r>
    </w:p>
    <w:p w:rsidR="0047088C" w:rsidRDefault="0047088C" w:rsidP="0047088C">
      <w:pPr>
        <w:pStyle w:val="Default"/>
        <w:tabs>
          <w:tab w:val="left" w:pos="1410"/>
        </w:tabs>
        <w:spacing w:after="27"/>
        <w:ind w:left="1260" w:hanging="270"/>
        <w:jc w:val="both"/>
      </w:pPr>
      <w:r>
        <w:t xml:space="preserve">    (ix) Names of the new promoters, key managerial </w:t>
      </w:r>
      <w:r w:rsidR="00123BA5">
        <w:t>personnel</w:t>
      </w:r>
      <w:r>
        <w:t>, of any and their past experience in the business or employment. In case where promoters are companies, history of such company and names of natural persons in control;</w:t>
      </w:r>
    </w:p>
    <w:p w:rsidR="00C32D15" w:rsidRDefault="00C32D15" w:rsidP="0047088C">
      <w:pPr>
        <w:pStyle w:val="Default"/>
        <w:tabs>
          <w:tab w:val="left" w:pos="1410"/>
        </w:tabs>
        <w:spacing w:after="27"/>
        <w:ind w:left="1260" w:hanging="270"/>
        <w:jc w:val="both"/>
      </w:pPr>
    </w:p>
    <w:p w:rsidR="0047088C" w:rsidRDefault="0047088C" w:rsidP="0047088C">
      <w:pPr>
        <w:pStyle w:val="Default"/>
        <w:tabs>
          <w:tab w:val="left" w:pos="1410"/>
        </w:tabs>
        <w:spacing w:after="27"/>
        <w:ind w:left="1260" w:hanging="270"/>
        <w:jc w:val="both"/>
      </w:pPr>
      <w:r>
        <w:t xml:space="preserve">     (x) Brief description of business strategy.</w:t>
      </w:r>
    </w:p>
    <w:p w:rsidR="006344F2" w:rsidRDefault="0094647F" w:rsidP="00D46D4F">
      <w:pPr>
        <w:pStyle w:val="Default"/>
        <w:spacing w:after="27"/>
        <w:ind w:left="1170" w:hanging="270"/>
        <w:jc w:val="both"/>
      </w:pPr>
      <w:r>
        <w:t>m</w:t>
      </w:r>
      <w:r w:rsidR="006344F2" w:rsidRPr="004A1CF9">
        <w:t>) Any other material information not involving commercial secrets.</w:t>
      </w:r>
    </w:p>
    <w:p w:rsidR="0047088C" w:rsidRDefault="0047088C" w:rsidP="00D46D4F">
      <w:pPr>
        <w:pStyle w:val="Default"/>
        <w:spacing w:after="27"/>
        <w:ind w:left="1170" w:hanging="270"/>
        <w:jc w:val="both"/>
      </w:pPr>
      <w:r>
        <w:t>n) Proposed steps to be taken by the incoming investor/acquirer for achieving the MPS;</w:t>
      </w:r>
    </w:p>
    <w:p w:rsidR="00883C8E" w:rsidRDefault="00883C8E" w:rsidP="00D46D4F">
      <w:pPr>
        <w:pStyle w:val="Default"/>
        <w:spacing w:after="27"/>
        <w:ind w:left="1170" w:hanging="270"/>
        <w:jc w:val="both"/>
      </w:pPr>
      <w:r>
        <w:t>o) Quarterly disclosure of the status of achieving the MPS;</w:t>
      </w:r>
    </w:p>
    <w:p w:rsidR="0047088C" w:rsidRDefault="00883C8E" w:rsidP="00D46D4F">
      <w:pPr>
        <w:pStyle w:val="Default"/>
        <w:spacing w:after="27"/>
        <w:ind w:left="1170" w:hanging="270"/>
        <w:jc w:val="both"/>
      </w:pPr>
      <w:r>
        <w:t xml:space="preserve">p)  The details as to the delisting plans, if any approved in the resolution plan. </w:t>
      </w:r>
    </w:p>
    <w:p w:rsidR="00A018DD" w:rsidRPr="00A922E8" w:rsidRDefault="00A018DD" w:rsidP="00D46D4F">
      <w:pPr>
        <w:pStyle w:val="Default"/>
        <w:spacing w:after="27"/>
        <w:ind w:left="1170" w:hanging="270"/>
        <w:jc w:val="both"/>
      </w:pPr>
    </w:p>
    <w:p w:rsidR="00A018DD" w:rsidRDefault="00A018DD" w:rsidP="00A018DD">
      <w:pPr>
        <w:autoSpaceDE w:val="0"/>
        <w:autoSpaceDN w:val="0"/>
        <w:adjustRightInd w:val="0"/>
        <w:spacing w:after="0" w:line="240" w:lineRule="auto"/>
        <w:ind w:left="540"/>
        <w:jc w:val="both"/>
        <w:rPr>
          <w:rFonts w:ascii="Times New Roman" w:hAnsi="Times New Roman" w:cs="Times New Roman"/>
          <w:sz w:val="24"/>
          <w:szCs w:val="24"/>
        </w:rPr>
      </w:pPr>
      <w:r w:rsidRPr="0065581C">
        <w:rPr>
          <w:rFonts w:ascii="Times New Roman" w:hAnsi="Times New Roman" w:cs="Times New Roman"/>
          <w:sz w:val="24"/>
          <w:szCs w:val="24"/>
        </w:rPr>
        <w:t>1</w:t>
      </w:r>
      <w:r>
        <w:rPr>
          <w:rFonts w:ascii="Times New Roman" w:hAnsi="Times New Roman" w:cs="Times New Roman"/>
          <w:sz w:val="24"/>
          <w:szCs w:val="24"/>
        </w:rPr>
        <w:t>7</w:t>
      </w:r>
      <w:r>
        <w:t xml:space="preserve">. </w:t>
      </w:r>
      <w:r>
        <w:rPr>
          <w:rFonts w:ascii="Times New Roman" w:hAnsi="Times New Roman" w:cs="Times New Roman"/>
          <w:sz w:val="24"/>
          <w:szCs w:val="24"/>
        </w:rPr>
        <w:t>Initiation of Forensic Audit</w:t>
      </w:r>
      <w:r w:rsidRPr="006344F2">
        <w:rPr>
          <w:rFonts w:ascii="Times New Roman" w:hAnsi="Times New Roman" w:cs="Times New Roman"/>
          <w:sz w:val="24"/>
          <w:szCs w:val="24"/>
        </w:rPr>
        <w:t xml:space="preserve">: </w:t>
      </w:r>
      <w:r>
        <w:rPr>
          <w:rFonts w:ascii="Times New Roman" w:hAnsi="Times New Roman" w:cs="Times New Roman"/>
          <w:sz w:val="24"/>
          <w:szCs w:val="24"/>
        </w:rPr>
        <w:t>In case of initiation of Forensic Audit, (by whatever name called), the following disclosures shall be made to the stock exchanges by listed entities:</w:t>
      </w:r>
    </w:p>
    <w:p w:rsidR="00A018DD" w:rsidRDefault="00A018DD" w:rsidP="00A018DD">
      <w:pPr>
        <w:autoSpaceDE w:val="0"/>
        <w:autoSpaceDN w:val="0"/>
        <w:adjustRightInd w:val="0"/>
        <w:spacing w:after="0" w:line="240" w:lineRule="auto"/>
        <w:ind w:left="990"/>
        <w:jc w:val="both"/>
        <w:rPr>
          <w:rFonts w:ascii="Times New Roman" w:hAnsi="Times New Roman" w:cs="Times New Roman"/>
          <w:sz w:val="24"/>
          <w:szCs w:val="24"/>
        </w:rPr>
      </w:pPr>
      <w:r>
        <w:rPr>
          <w:rFonts w:ascii="Times New Roman" w:hAnsi="Times New Roman" w:cs="Times New Roman"/>
          <w:sz w:val="24"/>
          <w:szCs w:val="24"/>
        </w:rPr>
        <w:t>(a) The fact of initiation of forensic audit along-with name of entity initiating the audit   and reasons for the same, if available;</w:t>
      </w:r>
    </w:p>
    <w:p w:rsidR="00501CB6" w:rsidRDefault="00A018DD" w:rsidP="00C561FB">
      <w:pPr>
        <w:autoSpaceDE w:val="0"/>
        <w:autoSpaceDN w:val="0"/>
        <w:adjustRightInd w:val="0"/>
        <w:spacing w:after="0" w:line="240" w:lineRule="auto"/>
        <w:ind w:left="990"/>
        <w:jc w:val="both"/>
        <w:rPr>
          <w:rFonts w:ascii="Times New Roman" w:hAnsi="Times New Roman" w:cs="Times New Roman"/>
          <w:sz w:val="24"/>
          <w:szCs w:val="24"/>
        </w:rPr>
      </w:pPr>
      <w:r>
        <w:rPr>
          <w:rFonts w:ascii="Times New Roman" w:hAnsi="Times New Roman" w:cs="Times New Roman"/>
          <w:sz w:val="24"/>
          <w:szCs w:val="24"/>
        </w:rPr>
        <w:t>(b) Final forensic audit report (other than for forensic audit initiated by regulatory/enforcement agencies) on receipt by the listed entity along with comments of the management, if any.</w:t>
      </w:r>
    </w:p>
    <w:p w:rsidR="004A0314" w:rsidRDefault="004A0314" w:rsidP="00C561FB">
      <w:pPr>
        <w:autoSpaceDE w:val="0"/>
        <w:autoSpaceDN w:val="0"/>
        <w:adjustRightInd w:val="0"/>
        <w:spacing w:after="0" w:line="240" w:lineRule="auto"/>
        <w:ind w:left="990"/>
        <w:jc w:val="both"/>
        <w:rPr>
          <w:rFonts w:ascii="Times New Roman" w:hAnsi="Times New Roman" w:cs="Times New Roman"/>
          <w:sz w:val="24"/>
          <w:szCs w:val="24"/>
        </w:rPr>
      </w:pPr>
    </w:p>
    <w:p w:rsidR="009D61BD" w:rsidRDefault="009D61BD" w:rsidP="009D61BD">
      <w:pPr>
        <w:autoSpaceDE w:val="0"/>
        <w:autoSpaceDN w:val="0"/>
        <w:adjustRightInd w:val="0"/>
        <w:spacing w:after="0" w:line="240" w:lineRule="auto"/>
        <w:ind w:left="540"/>
        <w:jc w:val="both"/>
        <w:rPr>
          <w:rFonts w:ascii="Times New Roman" w:hAnsi="Times New Roman" w:cs="Times New Roman"/>
          <w:sz w:val="24"/>
          <w:szCs w:val="24"/>
        </w:rPr>
      </w:pPr>
      <w:r w:rsidRPr="0065581C">
        <w:rPr>
          <w:rFonts w:ascii="Times New Roman" w:hAnsi="Times New Roman" w:cs="Times New Roman"/>
          <w:sz w:val="24"/>
          <w:szCs w:val="24"/>
        </w:rPr>
        <w:t>1</w:t>
      </w:r>
      <w:r>
        <w:rPr>
          <w:rFonts w:ascii="Times New Roman" w:hAnsi="Times New Roman" w:cs="Times New Roman"/>
          <w:sz w:val="24"/>
          <w:szCs w:val="24"/>
        </w:rPr>
        <w:t>8</w:t>
      </w:r>
      <w:r>
        <w:t>.</w:t>
      </w:r>
      <w:r w:rsidR="002F141C">
        <w:t xml:space="preserve"> </w:t>
      </w:r>
      <w:r w:rsidR="002F141C" w:rsidRPr="002F141C">
        <w:rPr>
          <w:rFonts w:ascii="Times New Roman" w:hAnsi="Times New Roman" w:cs="Times New Roman"/>
          <w:sz w:val="24"/>
          <w:szCs w:val="24"/>
        </w:rPr>
        <w:t>Ann</w:t>
      </w:r>
      <w:r w:rsidR="002F141C">
        <w:rPr>
          <w:rFonts w:ascii="Times New Roman" w:hAnsi="Times New Roman" w:cs="Times New Roman"/>
          <w:sz w:val="24"/>
          <w:szCs w:val="24"/>
        </w:rPr>
        <w:t xml:space="preserve">ouncement or communication </w:t>
      </w:r>
      <w:r w:rsidR="00FF3EAD">
        <w:rPr>
          <w:rFonts w:ascii="Times New Roman" w:hAnsi="Times New Roman" w:cs="Times New Roman"/>
          <w:sz w:val="24"/>
          <w:szCs w:val="24"/>
        </w:rPr>
        <w:t>through social media intermediaries</w:t>
      </w:r>
      <w:r w:rsidR="00952468">
        <w:rPr>
          <w:rFonts w:ascii="Times New Roman" w:hAnsi="Times New Roman" w:cs="Times New Roman"/>
          <w:sz w:val="24"/>
          <w:szCs w:val="24"/>
        </w:rPr>
        <w:t xml:space="preserve"> or mainstream media by directors, promoters, key managerial personnel or senior management </w:t>
      </w:r>
      <w:r w:rsidR="00B211A8">
        <w:rPr>
          <w:rFonts w:ascii="Times New Roman" w:hAnsi="Times New Roman" w:cs="Times New Roman"/>
          <w:sz w:val="24"/>
          <w:szCs w:val="24"/>
        </w:rPr>
        <w:t>of a listed entity, in relation to any event or information which is material for the listed entity in terms of regulation 30 of these regulations and is not already made available in the public domain by the listed entity.</w:t>
      </w:r>
    </w:p>
    <w:p w:rsidR="00565883" w:rsidRDefault="00565883" w:rsidP="009D61BD">
      <w:pPr>
        <w:autoSpaceDE w:val="0"/>
        <w:autoSpaceDN w:val="0"/>
        <w:adjustRightInd w:val="0"/>
        <w:spacing w:after="0" w:line="240" w:lineRule="auto"/>
        <w:ind w:left="540"/>
        <w:jc w:val="both"/>
        <w:rPr>
          <w:rFonts w:ascii="Times New Roman" w:hAnsi="Times New Roman" w:cs="Times New Roman"/>
          <w:sz w:val="24"/>
          <w:szCs w:val="24"/>
        </w:rPr>
      </w:pPr>
      <w:r>
        <w:rPr>
          <w:rFonts w:ascii="Times New Roman" w:hAnsi="Times New Roman" w:cs="Times New Roman"/>
          <w:sz w:val="24"/>
          <w:szCs w:val="24"/>
        </w:rPr>
        <w:t>Explanation – “social media intermediaries” shall have the same meaning as defined under the Information Technology (Intermediary Guidelines and Digital Media Ethics Code) Rules, 2021.</w:t>
      </w:r>
    </w:p>
    <w:p w:rsidR="003F3DA2" w:rsidRDefault="003F3DA2" w:rsidP="009D61BD">
      <w:pPr>
        <w:autoSpaceDE w:val="0"/>
        <w:autoSpaceDN w:val="0"/>
        <w:adjustRightInd w:val="0"/>
        <w:spacing w:after="0" w:line="240" w:lineRule="auto"/>
        <w:ind w:left="540"/>
        <w:jc w:val="both"/>
        <w:rPr>
          <w:rFonts w:ascii="Times New Roman" w:hAnsi="Times New Roman" w:cs="Times New Roman"/>
          <w:sz w:val="24"/>
          <w:szCs w:val="24"/>
        </w:rPr>
      </w:pPr>
    </w:p>
    <w:p w:rsidR="00C559FB" w:rsidRDefault="006B77A0" w:rsidP="009D61BD">
      <w:pPr>
        <w:autoSpaceDE w:val="0"/>
        <w:autoSpaceDN w:val="0"/>
        <w:adjustRightInd w:val="0"/>
        <w:spacing w:after="0" w:line="240" w:lineRule="auto"/>
        <w:ind w:left="540"/>
        <w:jc w:val="both"/>
        <w:rPr>
          <w:rFonts w:ascii="Times New Roman" w:hAnsi="Times New Roman" w:cs="Times New Roman"/>
          <w:sz w:val="24"/>
          <w:szCs w:val="24"/>
        </w:rPr>
      </w:pPr>
      <w:r>
        <w:rPr>
          <w:rFonts w:ascii="Times New Roman" w:hAnsi="Times New Roman" w:cs="Times New Roman"/>
          <w:sz w:val="24"/>
          <w:szCs w:val="24"/>
        </w:rPr>
        <w:t>19.  Action</w:t>
      </w:r>
      <w:r w:rsidR="0056178C">
        <w:rPr>
          <w:rFonts w:ascii="Times New Roman" w:hAnsi="Times New Roman" w:cs="Times New Roman"/>
          <w:sz w:val="24"/>
          <w:szCs w:val="24"/>
        </w:rPr>
        <w:t>(s) initiated or orders passed by any regulatory, statutory, enforcement authority or judicial body against the listed entity or its directors, key managerial personnel, senior management, promoter or subsidiary</w:t>
      </w:r>
      <w:r w:rsidR="00C559FB">
        <w:rPr>
          <w:rFonts w:ascii="Times New Roman" w:hAnsi="Times New Roman" w:cs="Times New Roman"/>
          <w:sz w:val="24"/>
          <w:szCs w:val="24"/>
        </w:rPr>
        <w:t>, in relation to the listed entity, in respect of the following:</w:t>
      </w:r>
    </w:p>
    <w:p w:rsidR="00C559FB" w:rsidRDefault="00C559FB" w:rsidP="009D61BD">
      <w:pPr>
        <w:autoSpaceDE w:val="0"/>
        <w:autoSpaceDN w:val="0"/>
        <w:adjustRightInd w:val="0"/>
        <w:spacing w:after="0" w:line="240" w:lineRule="auto"/>
        <w:ind w:left="540"/>
        <w:jc w:val="both"/>
        <w:rPr>
          <w:rFonts w:ascii="Times New Roman" w:hAnsi="Times New Roman" w:cs="Times New Roman"/>
          <w:sz w:val="24"/>
          <w:szCs w:val="24"/>
        </w:rPr>
      </w:pPr>
      <w:r>
        <w:rPr>
          <w:rFonts w:ascii="Times New Roman" w:hAnsi="Times New Roman" w:cs="Times New Roman"/>
          <w:sz w:val="24"/>
          <w:szCs w:val="24"/>
        </w:rPr>
        <w:t>(a) search or seizure; or</w:t>
      </w:r>
    </w:p>
    <w:p w:rsidR="00C559FB" w:rsidRDefault="00C559FB" w:rsidP="009D61BD">
      <w:pPr>
        <w:autoSpaceDE w:val="0"/>
        <w:autoSpaceDN w:val="0"/>
        <w:adjustRightInd w:val="0"/>
        <w:spacing w:after="0" w:line="240" w:lineRule="auto"/>
        <w:ind w:left="540"/>
        <w:jc w:val="both"/>
        <w:rPr>
          <w:rFonts w:ascii="Times New Roman" w:hAnsi="Times New Roman" w:cs="Times New Roman"/>
          <w:sz w:val="24"/>
          <w:szCs w:val="24"/>
        </w:rPr>
      </w:pPr>
      <w:r>
        <w:rPr>
          <w:rFonts w:ascii="Times New Roman" w:hAnsi="Times New Roman" w:cs="Times New Roman"/>
          <w:sz w:val="24"/>
          <w:szCs w:val="24"/>
        </w:rPr>
        <w:t>(b) re-opening of accounts under Section 130 of the Companies Act, 2013; or</w:t>
      </w:r>
    </w:p>
    <w:p w:rsidR="005E7FDA" w:rsidRDefault="00C559FB" w:rsidP="009D61BD">
      <w:pPr>
        <w:autoSpaceDE w:val="0"/>
        <w:autoSpaceDN w:val="0"/>
        <w:adjustRightInd w:val="0"/>
        <w:spacing w:after="0" w:line="240" w:lineRule="auto"/>
        <w:ind w:left="540"/>
        <w:jc w:val="both"/>
        <w:rPr>
          <w:rFonts w:ascii="Times New Roman" w:hAnsi="Times New Roman" w:cs="Times New Roman"/>
          <w:sz w:val="24"/>
          <w:szCs w:val="24"/>
        </w:rPr>
      </w:pPr>
      <w:r>
        <w:rPr>
          <w:rFonts w:ascii="Times New Roman" w:hAnsi="Times New Roman" w:cs="Times New Roman"/>
          <w:sz w:val="24"/>
          <w:szCs w:val="24"/>
        </w:rPr>
        <w:t xml:space="preserve">(c) investigation </w:t>
      </w:r>
      <w:r w:rsidR="009907E4">
        <w:rPr>
          <w:rFonts w:ascii="Times New Roman" w:hAnsi="Times New Roman" w:cs="Times New Roman"/>
          <w:sz w:val="24"/>
          <w:szCs w:val="24"/>
        </w:rPr>
        <w:t xml:space="preserve">under the provisions of Chapter XIV of the Companies Act, 2013; </w:t>
      </w:r>
    </w:p>
    <w:p w:rsidR="009907E4" w:rsidRDefault="009907E4" w:rsidP="009D61BD">
      <w:pPr>
        <w:autoSpaceDE w:val="0"/>
        <w:autoSpaceDN w:val="0"/>
        <w:adjustRightInd w:val="0"/>
        <w:spacing w:after="0" w:line="240" w:lineRule="auto"/>
        <w:ind w:left="540"/>
        <w:jc w:val="both"/>
        <w:rPr>
          <w:rFonts w:ascii="Times New Roman" w:hAnsi="Times New Roman" w:cs="Times New Roman"/>
          <w:sz w:val="24"/>
          <w:szCs w:val="24"/>
        </w:rPr>
      </w:pPr>
      <w:r>
        <w:rPr>
          <w:rFonts w:ascii="Times New Roman" w:hAnsi="Times New Roman" w:cs="Times New Roman"/>
          <w:sz w:val="24"/>
          <w:szCs w:val="24"/>
        </w:rPr>
        <w:t>along with the following details pertaining to the actions(s) initiated, taken or orders passed:</w:t>
      </w:r>
    </w:p>
    <w:p w:rsidR="009907E4" w:rsidRDefault="009907E4" w:rsidP="009907E4">
      <w:pPr>
        <w:pStyle w:val="ListParagraph"/>
        <w:numPr>
          <w:ilvl w:val="0"/>
          <w:numId w:val="9"/>
        </w:numPr>
        <w:autoSpaceDE w:val="0"/>
        <w:autoSpaceDN w:val="0"/>
        <w:adjustRightInd w:val="0"/>
        <w:spacing w:after="0" w:line="240" w:lineRule="auto"/>
        <w:ind w:left="1134" w:hanging="141"/>
        <w:jc w:val="both"/>
        <w:rPr>
          <w:rFonts w:ascii="Times New Roman" w:hAnsi="Times New Roman" w:cs="Times New Roman"/>
          <w:sz w:val="24"/>
          <w:szCs w:val="24"/>
        </w:rPr>
      </w:pPr>
      <w:r>
        <w:rPr>
          <w:rFonts w:ascii="Times New Roman" w:hAnsi="Times New Roman" w:cs="Times New Roman"/>
          <w:sz w:val="24"/>
          <w:szCs w:val="24"/>
        </w:rPr>
        <w:t>name of the authority;</w:t>
      </w:r>
    </w:p>
    <w:p w:rsidR="009907E4" w:rsidRDefault="009907E4" w:rsidP="009907E4">
      <w:pPr>
        <w:pStyle w:val="ListParagraph"/>
        <w:numPr>
          <w:ilvl w:val="0"/>
          <w:numId w:val="9"/>
        </w:numPr>
        <w:autoSpaceDE w:val="0"/>
        <w:autoSpaceDN w:val="0"/>
        <w:adjustRightInd w:val="0"/>
        <w:spacing w:after="0" w:line="240" w:lineRule="auto"/>
        <w:ind w:left="1134" w:hanging="141"/>
        <w:jc w:val="both"/>
        <w:rPr>
          <w:rFonts w:ascii="Times New Roman" w:hAnsi="Times New Roman" w:cs="Times New Roman"/>
          <w:sz w:val="24"/>
          <w:szCs w:val="24"/>
        </w:rPr>
      </w:pPr>
      <w:r>
        <w:rPr>
          <w:rFonts w:ascii="Times New Roman" w:hAnsi="Times New Roman" w:cs="Times New Roman"/>
          <w:sz w:val="24"/>
          <w:szCs w:val="24"/>
        </w:rPr>
        <w:t xml:space="preserve">nature and details </w:t>
      </w:r>
      <w:r w:rsidR="00502873">
        <w:rPr>
          <w:rFonts w:ascii="Times New Roman" w:hAnsi="Times New Roman" w:cs="Times New Roman"/>
          <w:sz w:val="24"/>
          <w:szCs w:val="24"/>
        </w:rPr>
        <w:t>of the action(s) taken, initiated or order(s) passed;</w:t>
      </w:r>
    </w:p>
    <w:p w:rsidR="00502873" w:rsidRDefault="00502873" w:rsidP="009907E4">
      <w:pPr>
        <w:pStyle w:val="ListParagraph"/>
        <w:numPr>
          <w:ilvl w:val="0"/>
          <w:numId w:val="9"/>
        </w:numPr>
        <w:autoSpaceDE w:val="0"/>
        <w:autoSpaceDN w:val="0"/>
        <w:adjustRightInd w:val="0"/>
        <w:spacing w:after="0" w:line="240" w:lineRule="auto"/>
        <w:ind w:left="1134" w:hanging="141"/>
        <w:jc w:val="both"/>
        <w:rPr>
          <w:rFonts w:ascii="Times New Roman" w:hAnsi="Times New Roman" w:cs="Times New Roman"/>
          <w:sz w:val="24"/>
          <w:szCs w:val="24"/>
        </w:rPr>
      </w:pPr>
      <w:r>
        <w:rPr>
          <w:rFonts w:ascii="Times New Roman" w:hAnsi="Times New Roman" w:cs="Times New Roman"/>
          <w:sz w:val="24"/>
          <w:szCs w:val="24"/>
        </w:rPr>
        <w:t>date of receipt of direction or order, including any ad-interim or interim orders, or any other communication from the authority;</w:t>
      </w:r>
    </w:p>
    <w:p w:rsidR="00502873" w:rsidRDefault="00502873" w:rsidP="009907E4">
      <w:pPr>
        <w:pStyle w:val="ListParagraph"/>
        <w:numPr>
          <w:ilvl w:val="0"/>
          <w:numId w:val="9"/>
        </w:numPr>
        <w:autoSpaceDE w:val="0"/>
        <w:autoSpaceDN w:val="0"/>
        <w:adjustRightInd w:val="0"/>
        <w:spacing w:after="0" w:line="240" w:lineRule="auto"/>
        <w:ind w:left="1134" w:hanging="141"/>
        <w:jc w:val="both"/>
        <w:rPr>
          <w:rFonts w:ascii="Times New Roman" w:hAnsi="Times New Roman" w:cs="Times New Roman"/>
          <w:sz w:val="24"/>
          <w:szCs w:val="24"/>
        </w:rPr>
      </w:pPr>
      <w:r>
        <w:rPr>
          <w:rFonts w:ascii="Times New Roman" w:hAnsi="Times New Roman" w:cs="Times New Roman"/>
          <w:sz w:val="24"/>
          <w:szCs w:val="24"/>
        </w:rPr>
        <w:t>details of the violation(s) /contravention(s) committed or alleged to be committed;</w:t>
      </w:r>
    </w:p>
    <w:p w:rsidR="00502873" w:rsidRPr="009907E4" w:rsidRDefault="00502873" w:rsidP="009907E4">
      <w:pPr>
        <w:pStyle w:val="ListParagraph"/>
        <w:numPr>
          <w:ilvl w:val="0"/>
          <w:numId w:val="9"/>
        </w:numPr>
        <w:autoSpaceDE w:val="0"/>
        <w:autoSpaceDN w:val="0"/>
        <w:adjustRightInd w:val="0"/>
        <w:spacing w:after="0" w:line="240" w:lineRule="auto"/>
        <w:ind w:left="1134" w:hanging="141"/>
        <w:jc w:val="both"/>
        <w:rPr>
          <w:rFonts w:ascii="Times New Roman" w:hAnsi="Times New Roman" w:cs="Times New Roman"/>
          <w:sz w:val="24"/>
          <w:szCs w:val="24"/>
        </w:rPr>
      </w:pPr>
      <w:r>
        <w:rPr>
          <w:rFonts w:ascii="Times New Roman" w:hAnsi="Times New Roman" w:cs="Times New Roman"/>
          <w:sz w:val="24"/>
          <w:szCs w:val="24"/>
        </w:rPr>
        <w:t xml:space="preserve">impact on financial, operation or other activities of the listed entity, quantifiable in monetary terms to the extent possible. </w:t>
      </w:r>
    </w:p>
    <w:p w:rsidR="00B824CD" w:rsidRDefault="0056178C" w:rsidP="00F17E11">
      <w:pPr>
        <w:autoSpaceDE w:val="0"/>
        <w:autoSpaceDN w:val="0"/>
        <w:adjustRightInd w:val="0"/>
        <w:spacing w:after="0" w:line="240" w:lineRule="auto"/>
        <w:ind w:left="540"/>
        <w:jc w:val="both"/>
        <w:rPr>
          <w:rFonts w:ascii="Times New Roman" w:hAnsi="Times New Roman" w:cs="Times New Roman"/>
          <w:sz w:val="24"/>
          <w:szCs w:val="24"/>
        </w:rPr>
      </w:pPr>
      <w:r>
        <w:rPr>
          <w:rFonts w:ascii="Times New Roman" w:hAnsi="Times New Roman" w:cs="Times New Roman"/>
          <w:sz w:val="24"/>
          <w:szCs w:val="24"/>
        </w:rPr>
        <w:t xml:space="preserve"> </w:t>
      </w:r>
    </w:p>
    <w:p w:rsidR="00C32D15" w:rsidRDefault="00C32D15" w:rsidP="00F17E11">
      <w:pPr>
        <w:autoSpaceDE w:val="0"/>
        <w:autoSpaceDN w:val="0"/>
        <w:adjustRightInd w:val="0"/>
        <w:spacing w:after="0" w:line="240" w:lineRule="auto"/>
        <w:ind w:left="540"/>
        <w:jc w:val="both"/>
        <w:rPr>
          <w:rFonts w:ascii="Times New Roman" w:hAnsi="Times New Roman" w:cs="Times New Roman"/>
          <w:sz w:val="24"/>
          <w:szCs w:val="24"/>
        </w:rPr>
      </w:pPr>
    </w:p>
    <w:p w:rsidR="00C32D15" w:rsidRDefault="00C32D15" w:rsidP="00F17E11">
      <w:pPr>
        <w:autoSpaceDE w:val="0"/>
        <w:autoSpaceDN w:val="0"/>
        <w:adjustRightInd w:val="0"/>
        <w:spacing w:after="0" w:line="240" w:lineRule="auto"/>
        <w:ind w:left="540"/>
        <w:jc w:val="both"/>
        <w:rPr>
          <w:rFonts w:ascii="Times New Roman" w:hAnsi="Times New Roman" w:cs="Times New Roman"/>
          <w:sz w:val="24"/>
          <w:szCs w:val="24"/>
        </w:rPr>
      </w:pPr>
    </w:p>
    <w:p w:rsidR="00C32D15" w:rsidRDefault="00C32D15" w:rsidP="00F17E11">
      <w:pPr>
        <w:autoSpaceDE w:val="0"/>
        <w:autoSpaceDN w:val="0"/>
        <w:adjustRightInd w:val="0"/>
        <w:spacing w:after="0" w:line="240" w:lineRule="auto"/>
        <w:ind w:left="540"/>
        <w:jc w:val="both"/>
        <w:rPr>
          <w:rFonts w:ascii="Times New Roman" w:hAnsi="Times New Roman" w:cs="Times New Roman"/>
          <w:sz w:val="24"/>
          <w:szCs w:val="24"/>
        </w:rPr>
      </w:pPr>
    </w:p>
    <w:p w:rsidR="00C32D15" w:rsidRDefault="00C32D15" w:rsidP="00F17E11">
      <w:pPr>
        <w:autoSpaceDE w:val="0"/>
        <w:autoSpaceDN w:val="0"/>
        <w:adjustRightInd w:val="0"/>
        <w:spacing w:after="0" w:line="240" w:lineRule="auto"/>
        <w:ind w:left="540"/>
        <w:jc w:val="both"/>
        <w:rPr>
          <w:rFonts w:ascii="Times New Roman" w:hAnsi="Times New Roman" w:cs="Times New Roman"/>
          <w:sz w:val="24"/>
          <w:szCs w:val="24"/>
        </w:rPr>
      </w:pPr>
    </w:p>
    <w:p w:rsidR="00F17E11" w:rsidRDefault="00F17E11" w:rsidP="00F17E11">
      <w:pPr>
        <w:autoSpaceDE w:val="0"/>
        <w:autoSpaceDN w:val="0"/>
        <w:adjustRightInd w:val="0"/>
        <w:spacing w:after="0" w:line="240" w:lineRule="auto"/>
        <w:ind w:left="540"/>
        <w:jc w:val="both"/>
        <w:rPr>
          <w:rFonts w:ascii="Times New Roman" w:hAnsi="Times New Roman" w:cs="Times New Roman"/>
          <w:sz w:val="24"/>
          <w:szCs w:val="24"/>
        </w:rPr>
      </w:pPr>
      <w:r>
        <w:rPr>
          <w:rFonts w:ascii="Times New Roman" w:hAnsi="Times New Roman" w:cs="Times New Roman"/>
          <w:sz w:val="24"/>
          <w:szCs w:val="24"/>
        </w:rPr>
        <w:t xml:space="preserve">20.  Action(s) </w:t>
      </w:r>
      <w:r w:rsidR="00B824CD">
        <w:rPr>
          <w:rFonts w:ascii="Times New Roman" w:hAnsi="Times New Roman" w:cs="Times New Roman"/>
          <w:sz w:val="24"/>
          <w:szCs w:val="24"/>
        </w:rPr>
        <w:t>taken</w:t>
      </w:r>
      <w:r>
        <w:rPr>
          <w:rFonts w:ascii="Times New Roman" w:hAnsi="Times New Roman" w:cs="Times New Roman"/>
          <w:sz w:val="24"/>
          <w:szCs w:val="24"/>
        </w:rPr>
        <w:t xml:space="preserve"> or orders passed by any regulatory, statutory, enforcement authority or judicial body against the listed entity or its directors, key managerial personnel, senior management, promoter or subsidiary, in relation to the listed entity, in respect of the following:</w:t>
      </w:r>
    </w:p>
    <w:p w:rsidR="00F17E11" w:rsidRDefault="00F17E11" w:rsidP="00F17E11">
      <w:pPr>
        <w:autoSpaceDE w:val="0"/>
        <w:autoSpaceDN w:val="0"/>
        <w:adjustRightInd w:val="0"/>
        <w:spacing w:after="0" w:line="240" w:lineRule="auto"/>
        <w:ind w:left="540"/>
        <w:jc w:val="both"/>
        <w:rPr>
          <w:rFonts w:ascii="Times New Roman" w:hAnsi="Times New Roman" w:cs="Times New Roman"/>
          <w:sz w:val="24"/>
          <w:szCs w:val="24"/>
        </w:rPr>
      </w:pPr>
      <w:r>
        <w:rPr>
          <w:rFonts w:ascii="Times New Roman" w:hAnsi="Times New Roman" w:cs="Times New Roman"/>
          <w:sz w:val="24"/>
          <w:szCs w:val="24"/>
        </w:rPr>
        <w:t xml:space="preserve">(a) </w:t>
      </w:r>
      <w:r w:rsidR="00E823D5">
        <w:rPr>
          <w:rFonts w:ascii="Times New Roman" w:hAnsi="Times New Roman" w:cs="Times New Roman"/>
          <w:sz w:val="24"/>
          <w:szCs w:val="24"/>
        </w:rPr>
        <w:t xml:space="preserve">suspension; </w:t>
      </w:r>
    </w:p>
    <w:p w:rsidR="00E823D5" w:rsidRDefault="00E823D5" w:rsidP="00F17E11">
      <w:pPr>
        <w:autoSpaceDE w:val="0"/>
        <w:autoSpaceDN w:val="0"/>
        <w:adjustRightInd w:val="0"/>
        <w:spacing w:after="0" w:line="240" w:lineRule="auto"/>
        <w:ind w:left="540"/>
        <w:jc w:val="both"/>
        <w:rPr>
          <w:rFonts w:ascii="Times New Roman" w:hAnsi="Times New Roman" w:cs="Times New Roman"/>
          <w:sz w:val="24"/>
          <w:szCs w:val="24"/>
        </w:rPr>
      </w:pPr>
      <w:r>
        <w:rPr>
          <w:rFonts w:ascii="Times New Roman" w:hAnsi="Times New Roman" w:cs="Times New Roman"/>
          <w:sz w:val="24"/>
          <w:szCs w:val="24"/>
        </w:rPr>
        <w:t>(b) imposition of fine or penalty;</w:t>
      </w:r>
    </w:p>
    <w:p w:rsidR="00E823D5" w:rsidRDefault="00E823D5" w:rsidP="00F17E11">
      <w:pPr>
        <w:autoSpaceDE w:val="0"/>
        <w:autoSpaceDN w:val="0"/>
        <w:adjustRightInd w:val="0"/>
        <w:spacing w:after="0" w:line="240" w:lineRule="auto"/>
        <w:ind w:left="540"/>
        <w:jc w:val="both"/>
        <w:rPr>
          <w:rFonts w:ascii="Times New Roman" w:hAnsi="Times New Roman" w:cs="Times New Roman"/>
          <w:sz w:val="24"/>
          <w:szCs w:val="24"/>
        </w:rPr>
      </w:pPr>
      <w:r>
        <w:rPr>
          <w:rFonts w:ascii="Times New Roman" w:hAnsi="Times New Roman" w:cs="Times New Roman"/>
          <w:sz w:val="24"/>
          <w:szCs w:val="24"/>
        </w:rPr>
        <w:t>(c) settlement of proceedings;</w:t>
      </w:r>
    </w:p>
    <w:p w:rsidR="00E823D5" w:rsidRDefault="00E823D5" w:rsidP="00F17E11">
      <w:pPr>
        <w:autoSpaceDE w:val="0"/>
        <w:autoSpaceDN w:val="0"/>
        <w:adjustRightInd w:val="0"/>
        <w:spacing w:after="0" w:line="240" w:lineRule="auto"/>
        <w:ind w:left="540"/>
        <w:jc w:val="both"/>
        <w:rPr>
          <w:rFonts w:ascii="Times New Roman" w:hAnsi="Times New Roman" w:cs="Times New Roman"/>
          <w:sz w:val="24"/>
          <w:szCs w:val="24"/>
        </w:rPr>
      </w:pPr>
      <w:r>
        <w:rPr>
          <w:rFonts w:ascii="Times New Roman" w:hAnsi="Times New Roman" w:cs="Times New Roman"/>
          <w:sz w:val="24"/>
          <w:szCs w:val="24"/>
        </w:rPr>
        <w:t>(d) debarment;</w:t>
      </w:r>
    </w:p>
    <w:p w:rsidR="00E823D5" w:rsidRDefault="00E823D5" w:rsidP="00F17E11">
      <w:pPr>
        <w:autoSpaceDE w:val="0"/>
        <w:autoSpaceDN w:val="0"/>
        <w:adjustRightInd w:val="0"/>
        <w:spacing w:after="0" w:line="240" w:lineRule="auto"/>
        <w:ind w:left="540"/>
        <w:jc w:val="both"/>
        <w:rPr>
          <w:rFonts w:ascii="Times New Roman" w:hAnsi="Times New Roman" w:cs="Times New Roman"/>
          <w:sz w:val="24"/>
          <w:szCs w:val="24"/>
        </w:rPr>
      </w:pPr>
      <w:r>
        <w:rPr>
          <w:rFonts w:ascii="Times New Roman" w:hAnsi="Times New Roman" w:cs="Times New Roman"/>
          <w:sz w:val="24"/>
          <w:szCs w:val="24"/>
        </w:rPr>
        <w:t>(e) disqualification;</w:t>
      </w:r>
    </w:p>
    <w:p w:rsidR="00E823D5" w:rsidRDefault="00E823D5" w:rsidP="00F17E11">
      <w:pPr>
        <w:autoSpaceDE w:val="0"/>
        <w:autoSpaceDN w:val="0"/>
        <w:adjustRightInd w:val="0"/>
        <w:spacing w:after="0" w:line="240" w:lineRule="auto"/>
        <w:ind w:left="540"/>
        <w:jc w:val="both"/>
        <w:rPr>
          <w:rFonts w:ascii="Times New Roman" w:hAnsi="Times New Roman" w:cs="Times New Roman"/>
          <w:sz w:val="24"/>
          <w:szCs w:val="24"/>
        </w:rPr>
      </w:pPr>
      <w:r>
        <w:rPr>
          <w:rFonts w:ascii="Times New Roman" w:hAnsi="Times New Roman" w:cs="Times New Roman"/>
          <w:sz w:val="24"/>
          <w:szCs w:val="24"/>
        </w:rPr>
        <w:t>(f) closure of operations;</w:t>
      </w:r>
    </w:p>
    <w:p w:rsidR="00E823D5" w:rsidRDefault="00E823D5" w:rsidP="00F17E11">
      <w:pPr>
        <w:autoSpaceDE w:val="0"/>
        <w:autoSpaceDN w:val="0"/>
        <w:adjustRightInd w:val="0"/>
        <w:spacing w:after="0" w:line="240" w:lineRule="auto"/>
        <w:ind w:left="540"/>
        <w:jc w:val="both"/>
        <w:rPr>
          <w:rFonts w:ascii="Times New Roman" w:hAnsi="Times New Roman" w:cs="Times New Roman"/>
          <w:sz w:val="24"/>
          <w:szCs w:val="24"/>
        </w:rPr>
      </w:pPr>
      <w:r>
        <w:rPr>
          <w:rFonts w:ascii="Times New Roman" w:hAnsi="Times New Roman" w:cs="Times New Roman"/>
          <w:sz w:val="24"/>
          <w:szCs w:val="24"/>
        </w:rPr>
        <w:t>(g) sanctions imposed;</w:t>
      </w:r>
    </w:p>
    <w:p w:rsidR="00E823D5" w:rsidRDefault="00E823D5" w:rsidP="00F17E11">
      <w:pPr>
        <w:autoSpaceDE w:val="0"/>
        <w:autoSpaceDN w:val="0"/>
        <w:adjustRightInd w:val="0"/>
        <w:spacing w:after="0" w:line="240" w:lineRule="auto"/>
        <w:ind w:left="540"/>
        <w:jc w:val="both"/>
        <w:rPr>
          <w:rFonts w:ascii="Times New Roman" w:hAnsi="Times New Roman" w:cs="Times New Roman"/>
          <w:sz w:val="24"/>
          <w:szCs w:val="24"/>
        </w:rPr>
      </w:pPr>
      <w:r>
        <w:rPr>
          <w:rFonts w:ascii="Times New Roman" w:hAnsi="Times New Roman" w:cs="Times New Roman"/>
          <w:sz w:val="24"/>
          <w:szCs w:val="24"/>
        </w:rPr>
        <w:t>(h) warning or caution; or</w:t>
      </w:r>
    </w:p>
    <w:p w:rsidR="005E7FDA" w:rsidRDefault="00E823D5" w:rsidP="00E823D5">
      <w:pPr>
        <w:autoSpaceDE w:val="0"/>
        <w:autoSpaceDN w:val="0"/>
        <w:adjustRightInd w:val="0"/>
        <w:spacing w:after="0" w:line="240" w:lineRule="auto"/>
        <w:ind w:left="540"/>
        <w:jc w:val="both"/>
        <w:rPr>
          <w:rFonts w:ascii="Times New Roman" w:hAnsi="Times New Roman" w:cs="Times New Roman"/>
          <w:sz w:val="24"/>
          <w:szCs w:val="24"/>
        </w:rPr>
      </w:pPr>
      <w:r>
        <w:rPr>
          <w:rFonts w:ascii="Times New Roman" w:hAnsi="Times New Roman" w:cs="Times New Roman"/>
          <w:sz w:val="24"/>
          <w:szCs w:val="24"/>
        </w:rPr>
        <w:t xml:space="preserve">(i) any other similar action(s) by whatever name called; </w:t>
      </w:r>
    </w:p>
    <w:p w:rsidR="00E823D5" w:rsidRDefault="00E823D5" w:rsidP="00E823D5">
      <w:pPr>
        <w:autoSpaceDE w:val="0"/>
        <w:autoSpaceDN w:val="0"/>
        <w:adjustRightInd w:val="0"/>
        <w:spacing w:after="0" w:line="240" w:lineRule="auto"/>
        <w:ind w:left="540"/>
        <w:jc w:val="both"/>
        <w:rPr>
          <w:rFonts w:ascii="Times New Roman" w:hAnsi="Times New Roman" w:cs="Times New Roman"/>
          <w:sz w:val="24"/>
          <w:szCs w:val="24"/>
        </w:rPr>
      </w:pPr>
      <w:r>
        <w:rPr>
          <w:rFonts w:ascii="Times New Roman" w:hAnsi="Times New Roman" w:cs="Times New Roman"/>
          <w:sz w:val="24"/>
          <w:szCs w:val="24"/>
        </w:rPr>
        <w:t>along with the following details pertaining to the actions(s) initiated, taken or orders passed:</w:t>
      </w:r>
    </w:p>
    <w:p w:rsidR="00E823D5" w:rsidRDefault="00E823D5" w:rsidP="00E823D5">
      <w:pPr>
        <w:pStyle w:val="ListParagraph"/>
        <w:numPr>
          <w:ilvl w:val="0"/>
          <w:numId w:val="10"/>
        </w:numPr>
        <w:autoSpaceDE w:val="0"/>
        <w:autoSpaceDN w:val="0"/>
        <w:adjustRightInd w:val="0"/>
        <w:spacing w:after="0" w:line="240" w:lineRule="auto"/>
        <w:ind w:left="1134" w:hanging="141"/>
        <w:jc w:val="both"/>
        <w:rPr>
          <w:rFonts w:ascii="Times New Roman" w:hAnsi="Times New Roman" w:cs="Times New Roman"/>
          <w:sz w:val="24"/>
          <w:szCs w:val="24"/>
        </w:rPr>
      </w:pPr>
      <w:r>
        <w:rPr>
          <w:rFonts w:ascii="Times New Roman" w:hAnsi="Times New Roman" w:cs="Times New Roman"/>
          <w:sz w:val="24"/>
          <w:szCs w:val="24"/>
        </w:rPr>
        <w:t>name of the authority;</w:t>
      </w:r>
    </w:p>
    <w:p w:rsidR="00E823D5" w:rsidRDefault="00E823D5" w:rsidP="00E823D5">
      <w:pPr>
        <w:pStyle w:val="ListParagraph"/>
        <w:numPr>
          <w:ilvl w:val="0"/>
          <w:numId w:val="10"/>
        </w:numPr>
        <w:autoSpaceDE w:val="0"/>
        <w:autoSpaceDN w:val="0"/>
        <w:adjustRightInd w:val="0"/>
        <w:spacing w:after="0" w:line="240" w:lineRule="auto"/>
        <w:ind w:left="1134" w:hanging="141"/>
        <w:jc w:val="both"/>
        <w:rPr>
          <w:rFonts w:ascii="Times New Roman" w:hAnsi="Times New Roman" w:cs="Times New Roman"/>
          <w:sz w:val="24"/>
          <w:szCs w:val="24"/>
        </w:rPr>
      </w:pPr>
      <w:r>
        <w:rPr>
          <w:rFonts w:ascii="Times New Roman" w:hAnsi="Times New Roman" w:cs="Times New Roman"/>
          <w:sz w:val="24"/>
          <w:szCs w:val="24"/>
        </w:rPr>
        <w:t>nature and details of the action(s) taken, initiated or order(s) passed;</w:t>
      </w:r>
    </w:p>
    <w:p w:rsidR="00E823D5" w:rsidRDefault="00E823D5" w:rsidP="00E823D5">
      <w:pPr>
        <w:pStyle w:val="ListParagraph"/>
        <w:numPr>
          <w:ilvl w:val="0"/>
          <w:numId w:val="10"/>
        </w:numPr>
        <w:autoSpaceDE w:val="0"/>
        <w:autoSpaceDN w:val="0"/>
        <w:adjustRightInd w:val="0"/>
        <w:spacing w:after="0" w:line="240" w:lineRule="auto"/>
        <w:ind w:left="1134" w:hanging="141"/>
        <w:jc w:val="both"/>
        <w:rPr>
          <w:rFonts w:ascii="Times New Roman" w:hAnsi="Times New Roman" w:cs="Times New Roman"/>
          <w:sz w:val="24"/>
          <w:szCs w:val="24"/>
        </w:rPr>
      </w:pPr>
      <w:r>
        <w:rPr>
          <w:rFonts w:ascii="Times New Roman" w:hAnsi="Times New Roman" w:cs="Times New Roman"/>
          <w:sz w:val="24"/>
          <w:szCs w:val="24"/>
        </w:rPr>
        <w:t>date of receipt of direction or order, including any ad-interim or interim orders, or any other communication from the authority;</w:t>
      </w:r>
    </w:p>
    <w:p w:rsidR="00E823D5" w:rsidRDefault="00E823D5" w:rsidP="00E823D5">
      <w:pPr>
        <w:pStyle w:val="ListParagraph"/>
        <w:numPr>
          <w:ilvl w:val="0"/>
          <w:numId w:val="10"/>
        </w:numPr>
        <w:autoSpaceDE w:val="0"/>
        <w:autoSpaceDN w:val="0"/>
        <w:adjustRightInd w:val="0"/>
        <w:spacing w:after="0" w:line="240" w:lineRule="auto"/>
        <w:ind w:left="1134" w:hanging="141"/>
        <w:jc w:val="both"/>
        <w:rPr>
          <w:rFonts w:ascii="Times New Roman" w:hAnsi="Times New Roman" w:cs="Times New Roman"/>
          <w:sz w:val="24"/>
          <w:szCs w:val="24"/>
        </w:rPr>
      </w:pPr>
      <w:r>
        <w:rPr>
          <w:rFonts w:ascii="Times New Roman" w:hAnsi="Times New Roman" w:cs="Times New Roman"/>
          <w:sz w:val="24"/>
          <w:szCs w:val="24"/>
        </w:rPr>
        <w:t>details of the violation(s) /contravention(s) committed or alleged to be committed;</w:t>
      </w:r>
    </w:p>
    <w:p w:rsidR="00E823D5" w:rsidRPr="009907E4" w:rsidRDefault="00E823D5" w:rsidP="00E823D5">
      <w:pPr>
        <w:pStyle w:val="ListParagraph"/>
        <w:numPr>
          <w:ilvl w:val="0"/>
          <w:numId w:val="10"/>
        </w:numPr>
        <w:autoSpaceDE w:val="0"/>
        <w:autoSpaceDN w:val="0"/>
        <w:adjustRightInd w:val="0"/>
        <w:spacing w:after="0" w:line="240" w:lineRule="auto"/>
        <w:ind w:left="1134" w:hanging="141"/>
        <w:jc w:val="both"/>
        <w:rPr>
          <w:rFonts w:ascii="Times New Roman" w:hAnsi="Times New Roman" w:cs="Times New Roman"/>
          <w:sz w:val="24"/>
          <w:szCs w:val="24"/>
        </w:rPr>
      </w:pPr>
      <w:r>
        <w:rPr>
          <w:rFonts w:ascii="Times New Roman" w:hAnsi="Times New Roman" w:cs="Times New Roman"/>
          <w:sz w:val="24"/>
          <w:szCs w:val="24"/>
        </w:rPr>
        <w:t xml:space="preserve">impact on financial, operation or other activities of the listed entity, quantifiable in monetary terms to the extent possible. </w:t>
      </w:r>
    </w:p>
    <w:p w:rsidR="00E823D5" w:rsidRDefault="00E823D5" w:rsidP="00F17E11">
      <w:pPr>
        <w:autoSpaceDE w:val="0"/>
        <w:autoSpaceDN w:val="0"/>
        <w:adjustRightInd w:val="0"/>
        <w:spacing w:after="0" w:line="240" w:lineRule="auto"/>
        <w:ind w:left="540"/>
        <w:jc w:val="both"/>
        <w:rPr>
          <w:rFonts w:ascii="Times New Roman" w:hAnsi="Times New Roman" w:cs="Times New Roman"/>
          <w:sz w:val="24"/>
          <w:szCs w:val="24"/>
        </w:rPr>
      </w:pPr>
    </w:p>
    <w:p w:rsidR="00E823D5" w:rsidRDefault="005E7FDA" w:rsidP="00F17E11">
      <w:pPr>
        <w:autoSpaceDE w:val="0"/>
        <w:autoSpaceDN w:val="0"/>
        <w:adjustRightInd w:val="0"/>
        <w:spacing w:after="0" w:line="240" w:lineRule="auto"/>
        <w:ind w:left="540"/>
        <w:jc w:val="both"/>
        <w:rPr>
          <w:rFonts w:ascii="Times New Roman" w:hAnsi="Times New Roman" w:cs="Times New Roman"/>
          <w:sz w:val="24"/>
          <w:szCs w:val="24"/>
        </w:rPr>
      </w:pPr>
      <w:r>
        <w:rPr>
          <w:rFonts w:ascii="Times New Roman" w:hAnsi="Times New Roman" w:cs="Times New Roman"/>
          <w:sz w:val="24"/>
          <w:szCs w:val="24"/>
        </w:rPr>
        <w:t>21. Voluntary revision of financial statement or the report of the board of directors of the listed entity under Section 131 of the Companies Act,</w:t>
      </w:r>
      <w:r w:rsidR="003F23AD">
        <w:rPr>
          <w:rFonts w:ascii="Times New Roman" w:hAnsi="Times New Roman" w:cs="Times New Roman"/>
          <w:sz w:val="24"/>
          <w:szCs w:val="24"/>
        </w:rPr>
        <w:t xml:space="preserve"> </w:t>
      </w:r>
      <w:r>
        <w:rPr>
          <w:rFonts w:ascii="Times New Roman" w:hAnsi="Times New Roman" w:cs="Times New Roman"/>
          <w:sz w:val="24"/>
          <w:szCs w:val="24"/>
        </w:rPr>
        <w:t>2013.</w:t>
      </w:r>
    </w:p>
    <w:p w:rsidR="004A0314" w:rsidRDefault="004A0314" w:rsidP="00C561FB">
      <w:pPr>
        <w:autoSpaceDE w:val="0"/>
        <w:autoSpaceDN w:val="0"/>
        <w:adjustRightInd w:val="0"/>
        <w:spacing w:after="0" w:line="240" w:lineRule="auto"/>
        <w:ind w:left="990"/>
        <w:jc w:val="both"/>
        <w:rPr>
          <w:rFonts w:ascii="Times New Roman" w:hAnsi="Times New Roman" w:cs="Times New Roman"/>
          <w:sz w:val="24"/>
          <w:szCs w:val="24"/>
        </w:rPr>
      </w:pPr>
    </w:p>
    <w:p w:rsidR="0038652B" w:rsidRPr="000F0D11" w:rsidRDefault="0038652B" w:rsidP="000F0D11">
      <w:pPr>
        <w:tabs>
          <w:tab w:val="left" w:pos="540"/>
        </w:tabs>
        <w:autoSpaceDE w:val="0"/>
        <w:autoSpaceDN w:val="0"/>
        <w:adjustRightInd w:val="0"/>
        <w:spacing w:after="0" w:line="240" w:lineRule="auto"/>
        <w:ind w:left="540" w:hanging="270"/>
        <w:jc w:val="both"/>
        <w:rPr>
          <w:rFonts w:ascii="Times New Roman" w:hAnsi="Times New Roman" w:cs="Times New Roman"/>
          <w:b/>
          <w:sz w:val="24"/>
          <w:szCs w:val="24"/>
        </w:rPr>
      </w:pPr>
      <w:r w:rsidRPr="000F0D11">
        <w:rPr>
          <w:rFonts w:ascii="Times New Roman" w:hAnsi="Times New Roman" w:cs="Times New Roman"/>
          <w:b/>
          <w:sz w:val="24"/>
          <w:szCs w:val="24"/>
        </w:rPr>
        <w:t>B. The following events / information specified in para B of Part A of Schedule III to the</w:t>
      </w:r>
      <w:r w:rsidR="000F0D11" w:rsidRPr="000F0D11">
        <w:rPr>
          <w:rFonts w:ascii="Times New Roman" w:hAnsi="Times New Roman" w:cs="Times New Roman"/>
          <w:b/>
          <w:sz w:val="24"/>
          <w:szCs w:val="24"/>
        </w:rPr>
        <w:t xml:space="preserve"> </w:t>
      </w:r>
      <w:r w:rsidRPr="000F0D11">
        <w:rPr>
          <w:rFonts w:ascii="Times New Roman" w:hAnsi="Times New Roman" w:cs="Times New Roman"/>
          <w:b/>
          <w:sz w:val="24"/>
          <w:szCs w:val="24"/>
        </w:rPr>
        <w:t>Listing Regulations upon occurrence of which the Company shall make disclosure to</w:t>
      </w:r>
      <w:r w:rsidR="000F0D11" w:rsidRPr="000F0D11">
        <w:rPr>
          <w:rFonts w:ascii="Times New Roman" w:hAnsi="Times New Roman" w:cs="Times New Roman"/>
          <w:b/>
          <w:sz w:val="24"/>
          <w:szCs w:val="24"/>
        </w:rPr>
        <w:t xml:space="preserve"> </w:t>
      </w:r>
      <w:r w:rsidRPr="000F0D11">
        <w:rPr>
          <w:rFonts w:ascii="Times New Roman" w:hAnsi="Times New Roman" w:cs="Times New Roman"/>
          <w:b/>
          <w:sz w:val="24"/>
          <w:szCs w:val="24"/>
        </w:rPr>
        <w:t>the Stock Exchanges after following the procedural guidelines as given in para 5 of this</w:t>
      </w:r>
      <w:r w:rsidR="000F0D11" w:rsidRPr="000F0D11">
        <w:rPr>
          <w:rFonts w:ascii="Times New Roman" w:hAnsi="Times New Roman" w:cs="Times New Roman"/>
          <w:b/>
          <w:sz w:val="24"/>
          <w:szCs w:val="24"/>
        </w:rPr>
        <w:t xml:space="preserve"> </w:t>
      </w:r>
      <w:r w:rsidRPr="000F0D11">
        <w:rPr>
          <w:rFonts w:ascii="Times New Roman" w:hAnsi="Times New Roman" w:cs="Times New Roman"/>
          <w:b/>
          <w:sz w:val="24"/>
          <w:szCs w:val="24"/>
        </w:rPr>
        <w:t>Policy:</w:t>
      </w:r>
    </w:p>
    <w:p w:rsidR="000F0D11" w:rsidRPr="00F242F5" w:rsidRDefault="000F0D11" w:rsidP="00F242F5">
      <w:pPr>
        <w:autoSpaceDE w:val="0"/>
        <w:autoSpaceDN w:val="0"/>
        <w:adjustRightInd w:val="0"/>
        <w:spacing w:after="0" w:line="240" w:lineRule="auto"/>
        <w:jc w:val="both"/>
        <w:rPr>
          <w:rFonts w:ascii="Times New Roman" w:hAnsi="Times New Roman" w:cs="Times New Roman"/>
          <w:sz w:val="24"/>
          <w:szCs w:val="24"/>
        </w:rPr>
      </w:pPr>
    </w:p>
    <w:p w:rsidR="0038652B" w:rsidRDefault="00DF103A" w:rsidP="00DF103A">
      <w:pPr>
        <w:autoSpaceDE w:val="0"/>
        <w:autoSpaceDN w:val="0"/>
        <w:adjustRightInd w:val="0"/>
        <w:spacing w:after="0" w:line="240" w:lineRule="auto"/>
        <w:ind w:left="540"/>
        <w:jc w:val="both"/>
        <w:rPr>
          <w:rFonts w:ascii="Times New Roman" w:hAnsi="Times New Roman" w:cs="Times New Roman"/>
          <w:sz w:val="24"/>
          <w:szCs w:val="24"/>
        </w:rPr>
      </w:pPr>
      <w:r>
        <w:rPr>
          <w:rFonts w:ascii="Times New Roman" w:hAnsi="Times New Roman" w:cs="Times New Roman"/>
          <w:sz w:val="24"/>
          <w:szCs w:val="24"/>
        </w:rPr>
        <w:t>1</w:t>
      </w:r>
      <w:r w:rsidR="0038652B" w:rsidRPr="00F242F5">
        <w:rPr>
          <w:rFonts w:ascii="Times New Roman" w:hAnsi="Times New Roman" w:cs="Times New Roman"/>
          <w:sz w:val="24"/>
          <w:szCs w:val="24"/>
        </w:rPr>
        <w:t>. Commencement or any postponement in the date of commencement of commercial</w:t>
      </w:r>
      <w:r>
        <w:rPr>
          <w:rFonts w:ascii="Times New Roman" w:hAnsi="Times New Roman" w:cs="Times New Roman"/>
          <w:sz w:val="24"/>
          <w:szCs w:val="24"/>
        </w:rPr>
        <w:t xml:space="preserve"> </w:t>
      </w:r>
      <w:r w:rsidR="0038652B" w:rsidRPr="00F242F5">
        <w:rPr>
          <w:rFonts w:ascii="Times New Roman" w:hAnsi="Times New Roman" w:cs="Times New Roman"/>
          <w:sz w:val="24"/>
          <w:szCs w:val="24"/>
        </w:rPr>
        <w:t>production or commercial operations of any unit/division.</w:t>
      </w:r>
    </w:p>
    <w:p w:rsidR="00371C22" w:rsidRPr="00F242F5" w:rsidRDefault="00371C22" w:rsidP="00DF103A">
      <w:pPr>
        <w:autoSpaceDE w:val="0"/>
        <w:autoSpaceDN w:val="0"/>
        <w:adjustRightInd w:val="0"/>
        <w:spacing w:after="0" w:line="240" w:lineRule="auto"/>
        <w:ind w:left="540"/>
        <w:jc w:val="both"/>
        <w:rPr>
          <w:rFonts w:ascii="Times New Roman" w:hAnsi="Times New Roman" w:cs="Times New Roman"/>
          <w:sz w:val="24"/>
          <w:szCs w:val="24"/>
        </w:rPr>
      </w:pPr>
    </w:p>
    <w:p w:rsidR="0038652B" w:rsidRDefault="00DF103A" w:rsidP="00DF103A">
      <w:pPr>
        <w:autoSpaceDE w:val="0"/>
        <w:autoSpaceDN w:val="0"/>
        <w:adjustRightInd w:val="0"/>
        <w:spacing w:after="0" w:line="240" w:lineRule="auto"/>
        <w:ind w:left="540"/>
        <w:jc w:val="both"/>
        <w:rPr>
          <w:rFonts w:ascii="Times New Roman" w:hAnsi="Times New Roman" w:cs="Times New Roman"/>
          <w:sz w:val="24"/>
          <w:szCs w:val="24"/>
        </w:rPr>
      </w:pPr>
      <w:r>
        <w:rPr>
          <w:rFonts w:ascii="Times New Roman" w:hAnsi="Times New Roman" w:cs="Times New Roman"/>
          <w:sz w:val="24"/>
          <w:szCs w:val="24"/>
        </w:rPr>
        <w:t>2</w:t>
      </w:r>
      <w:r w:rsidR="0038652B" w:rsidRPr="00F242F5">
        <w:rPr>
          <w:rFonts w:ascii="Times New Roman" w:hAnsi="Times New Roman" w:cs="Times New Roman"/>
          <w:sz w:val="24"/>
          <w:szCs w:val="24"/>
        </w:rPr>
        <w:t xml:space="preserve">. </w:t>
      </w:r>
      <w:r w:rsidR="00371C22">
        <w:rPr>
          <w:rFonts w:ascii="Times New Roman" w:hAnsi="Times New Roman" w:cs="Times New Roman"/>
          <w:sz w:val="24"/>
          <w:szCs w:val="24"/>
        </w:rPr>
        <w:t>Any of the following events pertaining to the listed entity:</w:t>
      </w:r>
    </w:p>
    <w:p w:rsidR="00371C22" w:rsidRDefault="00371C22" w:rsidP="00371C22">
      <w:pPr>
        <w:pStyle w:val="ListParagraph"/>
        <w:numPr>
          <w:ilvl w:val="0"/>
          <w:numId w:val="11"/>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arrangements for strategic, technical, manufacturing, or marketing tie-up; or</w:t>
      </w:r>
    </w:p>
    <w:p w:rsidR="00371C22" w:rsidRDefault="00371C22" w:rsidP="00371C22">
      <w:pPr>
        <w:pStyle w:val="ListParagraph"/>
        <w:numPr>
          <w:ilvl w:val="0"/>
          <w:numId w:val="11"/>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adoption of new line(s) of business; or</w:t>
      </w:r>
    </w:p>
    <w:p w:rsidR="00371C22" w:rsidRPr="00371C22" w:rsidRDefault="00371C22" w:rsidP="00371C22">
      <w:pPr>
        <w:pStyle w:val="ListParagraph"/>
        <w:numPr>
          <w:ilvl w:val="0"/>
          <w:numId w:val="11"/>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closure of operation of any unit, division or subsidiary (in entirety or in piecemeal</w:t>
      </w:r>
      <w:r w:rsidR="00C32D15">
        <w:rPr>
          <w:rFonts w:ascii="Times New Roman" w:hAnsi="Times New Roman" w:cs="Times New Roman"/>
          <w:sz w:val="24"/>
          <w:szCs w:val="24"/>
        </w:rPr>
        <w:t>).</w:t>
      </w:r>
    </w:p>
    <w:p w:rsidR="00371C22" w:rsidRPr="00F242F5" w:rsidRDefault="00371C22" w:rsidP="00DF103A">
      <w:pPr>
        <w:autoSpaceDE w:val="0"/>
        <w:autoSpaceDN w:val="0"/>
        <w:adjustRightInd w:val="0"/>
        <w:spacing w:after="0" w:line="240" w:lineRule="auto"/>
        <w:ind w:left="540"/>
        <w:jc w:val="both"/>
        <w:rPr>
          <w:rFonts w:ascii="Times New Roman" w:hAnsi="Times New Roman" w:cs="Times New Roman"/>
          <w:sz w:val="24"/>
          <w:szCs w:val="24"/>
        </w:rPr>
      </w:pPr>
    </w:p>
    <w:p w:rsidR="0038652B" w:rsidRDefault="00DF103A" w:rsidP="00DF103A">
      <w:pPr>
        <w:autoSpaceDE w:val="0"/>
        <w:autoSpaceDN w:val="0"/>
        <w:adjustRightInd w:val="0"/>
        <w:spacing w:after="0" w:line="240" w:lineRule="auto"/>
        <w:ind w:left="540"/>
        <w:jc w:val="both"/>
        <w:rPr>
          <w:rFonts w:ascii="Times New Roman" w:hAnsi="Times New Roman" w:cs="Times New Roman"/>
          <w:sz w:val="24"/>
          <w:szCs w:val="24"/>
        </w:rPr>
      </w:pPr>
      <w:r>
        <w:rPr>
          <w:rFonts w:ascii="Times New Roman" w:hAnsi="Times New Roman" w:cs="Times New Roman"/>
          <w:sz w:val="24"/>
          <w:szCs w:val="24"/>
        </w:rPr>
        <w:t>3</w:t>
      </w:r>
      <w:r w:rsidR="0038652B" w:rsidRPr="00F242F5">
        <w:rPr>
          <w:rFonts w:ascii="Times New Roman" w:hAnsi="Times New Roman" w:cs="Times New Roman"/>
          <w:sz w:val="24"/>
          <w:szCs w:val="24"/>
        </w:rPr>
        <w:t>. Capacity addition or product launch.</w:t>
      </w:r>
    </w:p>
    <w:p w:rsidR="00371C22" w:rsidRPr="00F242F5" w:rsidRDefault="00371C22" w:rsidP="00DF103A">
      <w:pPr>
        <w:autoSpaceDE w:val="0"/>
        <w:autoSpaceDN w:val="0"/>
        <w:adjustRightInd w:val="0"/>
        <w:spacing w:after="0" w:line="240" w:lineRule="auto"/>
        <w:ind w:left="540"/>
        <w:jc w:val="both"/>
        <w:rPr>
          <w:rFonts w:ascii="Times New Roman" w:hAnsi="Times New Roman" w:cs="Times New Roman"/>
          <w:sz w:val="24"/>
          <w:szCs w:val="24"/>
        </w:rPr>
      </w:pPr>
    </w:p>
    <w:p w:rsidR="0038652B" w:rsidRPr="00F242F5" w:rsidRDefault="00DF103A" w:rsidP="00DF103A">
      <w:pPr>
        <w:tabs>
          <w:tab w:val="left" w:pos="810"/>
        </w:tabs>
        <w:autoSpaceDE w:val="0"/>
        <w:autoSpaceDN w:val="0"/>
        <w:adjustRightInd w:val="0"/>
        <w:spacing w:after="0" w:line="240" w:lineRule="auto"/>
        <w:ind w:left="540"/>
        <w:jc w:val="both"/>
        <w:rPr>
          <w:rFonts w:ascii="Times New Roman" w:hAnsi="Times New Roman" w:cs="Times New Roman"/>
          <w:sz w:val="24"/>
          <w:szCs w:val="24"/>
        </w:rPr>
      </w:pPr>
      <w:r>
        <w:rPr>
          <w:rFonts w:ascii="Times New Roman" w:hAnsi="Times New Roman" w:cs="Times New Roman"/>
          <w:sz w:val="24"/>
          <w:szCs w:val="24"/>
        </w:rPr>
        <w:lastRenderedPageBreak/>
        <w:t>4</w:t>
      </w:r>
      <w:r w:rsidR="0038652B" w:rsidRPr="00F242F5">
        <w:rPr>
          <w:rFonts w:ascii="Times New Roman" w:hAnsi="Times New Roman" w:cs="Times New Roman"/>
          <w:sz w:val="24"/>
          <w:szCs w:val="24"/>
        </w:rPr>
        <w:t>.</w:t>
      </w:r>
      <w:r>
        <w:rPr>
          <w:rFonts w:ascii="Times New Roman" w:hAnsi="Times New Roman" w:cs="Times New Roman"/>
          <w:sz w:val="24"/>
          <w:szCs w:val="24"/>
        </w:rPr>
        <w:t xml:space="preserve"> </w:t>
      </w:r>
      <w:r w:rsidR="0038652B" w:rsidRPr="00F242F5">
        <w:rPr>
          <w:rFonts w:ascii="Times New Roman" w:hAnsi="Times New Roman" w:cs="Times New Roman"/>
          <w:sz w:val="24"/>
          <w:szCs w:val="24"/>
        </w:rPr>
        <w:t>Awarding, bagging/ receiving, amendment or termination of awarded/bagged</w:t>
      </w:r>
      <w:r>
        <w:rPr>
          <w:rFonts w:ascii="Times New Roman" w:hAnsi="Times New Roman" w:cs="Times New Roman"/>
          <w:sz w:val="24"/>
          <w:szCs w:val="24"/>
        </w:rPr>
        <w:t xml:space="preserve"> </w:t>
      </w:r>
      <w:r w:rsidR="0038652B" w:rsidRPr="00F242F5">
        <w:rPr>
          <w:rFonts w:ascii="Times New Roman" w:hAnsi="Times New Roman" w:cs="Times New Roman"/>
          <w:sz w:val="24"/>
          <w:szCs w:val="24"/>
        </w:rPr>
        <w:t>orders/contracts not in the normal course of business.</w:t>
      </w:r>
    </w:p>
    <w:p w:rsidR="00C32D15" w:rsidRDefault="00C32D15" w:rsidP="00DF103A">
      <w:pPr>
        <w:autoSpaceDE w:val="0"/>
        <w:autoSpaceDN w:val="0"/>
        <w:adjustRightInd w:val="0"/>
        <w:spacing w:after="0" w:line="240" w:lineRule="auto"/>
        <w:ind w:left="540"/>
        <w:jc w:val="both"/>
        <w:rPr>
          <w:rFonts w:ascii="Times New Roman" w:hAnsi="Times New Roman" w:cs="Times New Roman"/>
          <w:sz w:val="24"/>
          <w:szCs w:val="24"/>
        </w:rPr>
      </w:pPr>
    </w:p>
    <w:p w:rsidR="0038652B" w:rsidRDefault="00DF103A" w:rsidP="00DF103A">
      <w:pPr>
        <w:autoSpaceDE w:val="0"/>
        <w:autoSpaceDN w:val="0"/>
        <w:adjustRightInd w:val="0"/>
        <w:spacing w:after="0" w:line="240" w:lineRule="auto"/>
        <w:ind w:left="540"/>
        <w:jc w:val="both"/>
        <w:rPr>
          <w:rFonts w:ascii="Times New Roman" w:hAnsi="Times New Roman" w:cs="Times New Roman"/>
          <w:sz w:val="24"/>
          <w:szCs w:val="24"/>
        </w:rPr>
      </w:pPr>
      <w:r>
        <w:rPr>
          <w:rFonts w:ascii="Times New Roman" w:hAnsi="Times New Roman" w:cs="Times New Roman"/>
          <w:sz w:val="24"/>
          <w:szCs w:val="24"/>
        </w:rPr>
        <w:t>5</w:t>
      </w:r>
      <w:r w:rsidR="0038652B" w:rsidRPr="00F242F5">
        <w:rPr>
          <w:rFonts w:ascii="Times New Roman" w:hAnsi="Times New Roman" w:cs="Times New Roman"/>
          <w:sz w:val="24"/>
          <w:szCs w:val="24"/>
        </w:rPr>
        <w:t>. Agreements (viz. loan agreement(s) or any other agreement(s) which are</w:t>
      </w:r>
      <w:r>
        <w:rPr>
          <w:rFonts w:ascii="Times New Roman" w:hAnsi="Times New Roman" w:cs="Times New Roman"/>
          <w:sz w:val="24"/>
          <w:szCs w:val="24"/>
        </w:rPr>
        <w:t xml:space="preserve"> </w:t>
      </w:r>
      <w:r w:rsidR="0038652B" w:rsidRPr="00F242F5">
        <w:rPr>
          <w:rFonts w:ascii="Times New Roman" w:hAnsi="Times New Roman" w:cs="Times New Roman"/>
          <w:sz w:val="24"/>
          <w:szCs w:val="24"/>
        </w:rPr>
        <w:t>binding and not in normal course of business) and revision(s) or amendment(s) or</w:t>
      </w:r>
      <w:r>
        <w:rPr>
          <w:rFonts w:ascii="Times New Roman" w:hAnsi="Times New Roman" w:cs="Times New Roman"/>
          <w:sz w:val="24"/>
          <w:szCs w:val="24"/>
        </w:rPr>
        <w:t xml:space="preserve"> </w:t>
      </w:r>
      <w:r w:rsidR="0038652B" w:rsidRPr="00F242F5">
        <w:rPr>
          <w:rFonts w:ascii="Times New Roman" w:hAnsi="Times New Roman" w:cs="Times New Roman"/>
          <w:sz w:val="24"/>
          <w:szCs w:val="24"/>
        </w:rPr>
        <w:t>termination(s) thereof.</w:t>
      </w:r>
    </w:p>
    <w:p w:rsidR="00C32D15" w:rsidRPr="00F242F5" w:rsidRDefault="00C32D15" w:rsidP="00DF103A">
      <w:pPr>
        <w:autoSpaceDE w:val="0"/>
        <w:autoSpaceDN w:val="0"/>
        <w:adjustRightInd w:val="0"/>
        <w:spacing w:after="0" w:line="240" w:lineRule="auto"/>
        <w:ind w:left="540"/>
        <w:jc w:val="both"/>
        <w:rPr>
          <w:rFonts w:ascii="Times New Roman" w:hAnsi="Times New Roman" w:cs="Times New Roman"/>
          <w:sz w:val="24"/>
          <w:szCs w:val="24"/>
        </w:rPr>
      </w:pPr>
    </w:p>
    <w:p w:rsidR="0038652B" w:rsidRDefault="00DF103A" w:rsidP="00DF103A">
      <w:pPr>
        <w:autoSpaceDE w:val="0"/>
        <w:autoSpaceDN w:val="0"/>
        <w:adjustRightInd w:val="0"/>
        <w:spacing w:after="0" w:line="240" w:lineRule="auto"/>
        <w:ind w:left="540"/>
        <w:jc w:val="both"/>
        <w:rPr>
          <w:rFonts w:ascii="Times New Roman" w:hAnsi="Times New Roman" w:cs="Times New Roman"/>
          <w:sz w:val="24"/>
          <w:szCs w:val="24"/>
        </w:rPr>
      </w:pPr>
      <w:r>
        <w:rPr>
          <w:rFonts w:ascii="Times New Roman" w:hAnsi="Times New Roman" w:cs="Times New Roman"/>
          <w:sz w:val="24"/>
          <w:szCs w:val="24"/>
        </w:rPr>
        <w:t>6</w:t>
      </w:r>
      <w:r w:rsidR="0038652B" w:rsidRPr="00F242F5">
        <w:rPr>
          <w:rFonts w:ascii="Times New Roman" w:hAnsi="Times New Roman" w:cs="Times New Roman"/>
          <w:sz w:val="24"/>
          <w:szCs w:val="24"/>
        </w:rPr>
        <w:t>. Disruption of operations of any one or more units or division of the listed entity due to</w:t>
      </w:r>
      <w:r>
        <w:rPr>
          <w:rFonts w:ascii="Times New Roman" w:hAnsi="Times New Roman" w:cs="Times New Roman"/>
          <w:sz w:val="24"/>
          <w:szCs w:val="24"/>
        </w:rPr>
        <w:t xml:space="preserve"> </w:t>
      </w:r>
      <w:r w:rsidR="0038652B" w:rsidRPr="00F242F5">
        <w:rPr>
          <w:rFonts w:ascii="Times New Roman" w:hAnsi="Times New Roman" w:cs="Times New Roman"/>
          <w:sz w:val="24"/>
          <w:szCs w:val="24"/>
        </w:rPr>
        <w:t>natural calamity (earthquake, flood, fire etc.), force majeure or events such as strikes,</w:t>
      </w:r>
      <w:r>
        <w:rPr>
          <w:rFonts w:ascii="Times New Roman" w:hAnsi="Times New Roman" w:cs="Times New Roman"/>
          <w:sz w:val="24"/>
          <w:szCs w:val="24"/>
        </w:rPr>
        <w:t xml:space="preserve"> </w:t>
      </w:r>
      <w:r w:rsidR="0038652B" w:rsidRPr="00F242F5">
        <w:rPr>
          <w:rFonts w:ascii="Times New Roman" w:hAnsi="Times New Roman" w:cs="Times New Roman"/>
          <w:sz w:val="24"/>
          <w:szCs w:val="24"/>
        </w:rPr>
        <w:t>lockouts etc.</w:t>
      </w:r>
    </w:p>
    <w:p w:rsidR="00500AE9" w:rsidRPr="00F242F5" w:rsidRDefault="00500AE9" w:rsidP="00DF103A">
      <w:pPr>
        <w:autoSpaceDE w:val="0"/>
        <w:autoSpaceDN w:val="0"/>
        <w:adjustRightInd w:val="0"/>
        <w:spacing w:after="0" w:line="240" w:lineRule="auto"/>
        <w:ind w:left="540"/>
        <w:jc w:val="both"/>
        <w:rPr>
          <w:rFonts w:ascii="Times New Roman" w:hAnsi="Times New Roman" w:cs="Times New Roman"/>
          <w:sz w:val="24"/>
          <w:szCs w:val="24"/>
        </w:rPr>
      </w:pPr>
    </w:p>
    <w:p w:rsidR="00B35F5D" w:rsidRDefault="00DF103A" w:rsidP="00DF103A">
      <w:pPr>
        <w:autoSpaceDE w:val="0"/>
        <w:autoSpaceDN w:val="0"/>
        <w:adjustRightInd w:val="0"/>
        <w:spacing w:after="0" w:line="240" w:lineRule="auto"/>
        <w:ind w:left="540"/>
        <w:jc w:val="both"/>
        <w:rPr>
          <w:rFonts w:ascii="Times New Roman" w:hAnsi="Times New Roman" w:cs="Times New Roman"/>
          <w:sz w:val="24"/>
          <w:szCs w:val="24"/>
        </w:rPr>
      </w:pPr>
      <w:r>
        <w:rPr>
          <w:rFonts w:ascii="Times New Roman" w:hAnsi="Times New Roman" w:cs="Times New Roman"/>
          <w:sz w:val="24"/>
          <w:szCs w:val="24"/>
        </w:rPr>
        <w:t>7</w:t>
      </w:r>
      <w:r w:rsidR="0038652B" w:rsidRPr="00F242F5">
        <w:rPr>
          <w:rFonts w:ascii="Times New Roman" w:hAnsi="Times New Roman" w:cs="Times New Roman"/>
          <w:sz w:val="24"/>
          <w:szCs w:val="24"/>
        </w:rPr>
        <w:t>. Effect(s) arising out of change in the regulatory framework applicable to the listed entity</w:t>
      </w:r>
      <w:r w:rsidR="004454EB">
        <w:rPr>
          <w:rFonts w:ascii="Times New Roman" w:hAnsi="Times New Roman" w:cs="Times New Roman"/>
          <w:sz w:val="24"/>
          <w:szCs w:val="24"/>
        </w:rPr>
        <w:t xml:space="preserve">. </w:t>
      </w:r>
    </w:p>
    <w:p w:rsidR="00B35F5D" w:rsidRDefault="00B35F5D" w:rsidP="00DF103A">
      <w:pPr>
        <w:autoSpaceDE w:val="0"/>
        <w:autoSpaceDN w:val="0"/>
        <w:adjustRightInd w:val="0"/>
        <w:spacing w:after="0" w:line="240" w:lineRule="auto"/>
        <w:ind w:left="540"/>
        <w:jc w:val="both"/>
        <w:rPr>
          <w:rFonts w:ascii="Times New Roman" w:hAnsi="Times New Roman" w:cs="Times New Roman"/>
          <w:sz w:val="24"/>
          <w:szCs w:val="24"/>
        </w:rPr>
      </w:pPr>
    </w:p>
    <w:p w:rsidR="0038652B" w:rsidRDefault="004454EB" w:rsidP="00DF103A">
      <w:pPr>
        <w:autoSpaceDE w:val="0"/>
        <w:autoSpaceDN w:val="0"/>
        <w:adjustRightInd w:val="0"/>
        <w:spacing w:after="0" w:line="240" w:lineRule="auto"/>
        <w:ind w:left="540"/>
        <w:jc w:val="both"/>
        <w:rPr>
          <w:rFonts w:ascii="Times New Roman" w:hAnsi="Times New Roman" w:cs="Times New Roman"/>
          <w:sz w:val="24"/>
          <w:szCs w:val="24"/>
        </w:rPr>
      </w:pPr>
      <w:r>
        <w:rPr>
          <w:rFonts w:ascii="Times New Roman" w:hAnsi="Times New Roman" w:cs="Times New Roman"/>
          <w:sz w:val="24"/>
          <w:szCs w:val="24"/>
        </w:rPr>
        <w:t>8</w:t>
      </w:r>
      <w:r w:rsidR="0038652B" w:rsidRPr="00F242F5">
        <w:rPr>
          <w:rFonts w:ascii="Times New Roman" w:hAnsi="Times New Roman" w:cs="Times New Roman"/>
          <w:sz w:val="24"/>
          <w:szCs w:val="24"/>
        </w:rPr>
        <w:t xml:space="preserve">. </w:t>
      </w:r>
      <w:r w:rsidR="00B35F5D">
        <w:rPr>
          <w:rFonts w:ascii="Times New Roman" w:hAnsi="Times New Roman" w:cs="Times New Roman"/>
          <w:sz w:val="24"/>
          <w:szCs w:val="24"/>
        </w:rPr>
        <w:t>Pendency of any l</w:t>
      </w:r>
      <w:r w:rsidR="0038652B" w:rsidRPr="00F242F5">
        <w:rPr>
          <w:rFonts w:ascii="Times New Roman" w:hAnsi="Times New Roman" w:cs="Times New Roman"/>
          <w:sz w:val="24"/>
          <w:szCs w:val="24"/>
        </w:rPr>
        <w:t>itigation(s) / dispute(s)</w:t>
      </w:r>
      <w:r w:rsidR="00B35F5D">
        <w:rPr>
          <w:rFonts w:ascii="Times New Roman" w:hAnsi="Times New Roman" w:cs="Times New Roman"/>
          <w:sz w:val="24"/>
          <w:szCs w:val="24"/>
        </w:rPr>
        <w:t xml:space="preserve"> or the outcome thereof which may have an impact on the listed entity</w:t>
      </w:r>
      <w:r w:rsidR="0038652B" w:rsidRPr="00F242F5">
        <w:rPr>
          <w:rFonts w:ascii="Times New Roman" w:hAnsi="Times New Roman" w:cs="Times New Roman"/>
          <w:sz w:val="24"/>
          <w:szCs w:val="24"/>
        </w:rPr>
        <w:t>.</w:t>
      </w:r>
    </w:p>
    <w:p w:rsidR="00B35F5D" w:rsidRPr="00F242F5" w:rsidRDefault="00B35F5D" w:rsidP="00DF103A">
      <w:pPr>
        <w:autoSpaceDE w:val="0"/>
        <w:autoSpaceDN w:val="0"/>
        <w:adjustRightInd w:val="0"/>
        <w:spacing w:after="0" w:line="240" w:lineRule="auto"/>
        <w:ind w:left="540"/>
        <w:jc w:val="both"/>
        <w:rPr>
          <w:rFonts w:ascii="Times New Roman" w:hAnsi="Times New Roman" w:cs="Times New Roman"/>
          <w:sz w:val="24"/>
          <w:szCs w:val="24"/>
        </w:rPr>
      </w:pPr>
    </w:p>
    <w:p w:rsidR="00447477" w:rsidRDefault="004454EB" w:rsidP="00447477">
      <w:pPr>
        <w:autoSpaceDE w:val="0"/>
        <w:autoSpaceDN w:val="0"/>
        <w:adjustRightInd w:val="0"/>
        <w:spacing w:after="0" w:line="240" w:lineRule="auto"/>
        <w:ind w:left="540"/>
        <w:jc w:val="both"/>
        <w:rPr>
          <w:rFonts w:ascii="Times New Roman" w:hAnsi="Times New Roman" w:cs="Times New Roman"/>
          <w:sz w:val="24"/>
          <w:szCs w:val="24"/>
        </w:rPr>
      </w:pPr>
      <w:r>
        <w:rPr>
          <w:rFonts w:ascii="Times New Roman" w:hAnsi="Times New Roman" w:cs="Times New Roman"/>
          <w:sz w:val="24"/>
          <w:szCs w:val="24"/>
        </w:rPr>
        <w:t>9</w:t>
      </w:r>
      <w:r w:rsidR="00447477">
        <w:rPr>
          <w:rFonts w:ascii="Times New Roman" w:hAnsi="Times New Roman" w:cs="Times New Roman"/>
          <w:sz w:val="24"/>
          <w:szCs w:val="24"/>
        </w:rPr>
        <w:t xml:space="preserve">. Frauds or </w:t>
      </w:r>
      <w:r w:rsidR="0038652B" w:rsidRPr="00F242F5">
        <w:rPr>
          <w:rFonts w:ascii="Times New Roman" w:hAnsi="Times New Roman" w:cs="Times New Roman"/>
          <w:sz w:val="24"/>
          <w:szCs w:val="24"/>
        </w:rPr>
        <w:t>defaults etc. by employees of</w:t>
      </w:r>
      <w:r>
        <w:rPr>
          <w:rFonts w:ascii="Times New Roman" w:hAnsi="Times New Roman" w:cs="Times New Roman"/>
          <w:sz w:val="24"/>
          <w:szCs w:val="24"/>
        </w:rPr>
        <w:t xml:space="preserve"> </w:t>
      </w:r>
      <w:r w:rsidR="0038652B" w:rsidRPr="00F242F5">
        <w:rPr>
          <w:rFonts w:ascii="Times New Roman" w:hAnsi="Times New Roman" w:cs="Times New Roman"/>
          <w:sz w:val="24"/>
          <w:szCs w:val="24"/>
        </w:rPr>
        <w:t>listed entity</w:t>
      </w:r>
      <w:r w:rsidR="00447477">
        <w:rPr>
          <w:rFonts w:ascii="Times New Roman" w:hAnsi="Times New Roman" w:cs="Times New Roman"/>
          <w:sz w:val="24"/>
          <w:szCs w:val="24"/>
        </w:rPr>
        <w:t xml:space="preserve"> which may have an impact on the listed entity</w:t>
      </w:r>
      <w:r w:rsidR="00447477" w:rsidRPr="00F242F5">
        <w:rPr>
          <w:rFonts w:ascii="Times New Roman" w:hAnsi="Times New Roman" w:cs="Times New Roman"/>
          <w:sz w:val="24"/>
          <w:szCs w:val="24"/>
        </w:rPr>
        <w:t>.</w:t>
      </w:r>
    </w:p>
    <w:p w:rsidR="00B35F5D" w:rsidRPr="00F242F5" w:rsidRDefault="00B35F5D" w:rsidP="00DF103A">
      <w:pPr>
        <w:autoSpaceDE w:val="0"/>
        <w:autoSpaceDN w:val="0"/>
        <w:adjustRightInd w:val="0"/>
        <w:spacing w:after="0" w:line="240" w:lineRule="auto"/>
        <w:ind w:left="540"/>
        <w:jc w:val="both"/>
        <w:rPr>
          <w:rFonts w:ascii="Times New Roman" w:hAnsi="Times New Roman" w:cs="Times New Roman"/>
          <w:sz w:val="24"/>
          <w:szCs w:val="24"/>
        </w:rPr>
      </w:pPr>
    </w:p>
    <w:p w:rsidR="0038652B" w:rsidRDefault="004454EB" w:rsidP="00DF103A">
      <w:pPr>
        <w:autoSpaceDE w:val="0"/>
        <w:autoSpaceDN w:val="0"/>
        <w:adjustRightInd w:val="0"/>
        <w:spacing w:after="0" w:line="240" w:lineRule="auto"/>
        <w:ind w:left="540"/>
        <w:jc w:val="both"/>
        <w:rPr>
          <w:rFonts w:ascii="Times New Roman" w:hAnsi="Times New Roman" w:cs="Times New Roman"/>
          <w:sz w:val="24"/>
          <w:szCs w:val="24"/>
        </w:rPr>
      </w:pPr>
      <w:r>
        <w:rPr>
          <w:rFonts w:ascii="Times New Roman" w:hAnsi="Times New Roman" w:cs="Times New Roman"/>
          <w:sz w:val="24"/>
          <w:szCs w:val="24"/>
        </w:rPr>
        <w:t>10.</w:t>
      </w:r>
      <w:r w:rsidR="0038652B" w:rsidRPr="00F242F5">
        <w:rPr>
          <w:rFonts w:ascii="Times New Roman" w:hAnsi="Times New Roman" w:cs="Times New Roman"/>
          <w:sz w:val="24"/>
          <w:szCs w:val="24"/>
        </w:rPr>
        <w:t xml:space="preserve"> Options to purchase securities including any ESOP/ESPS Scheme.</w:t>
      </w:r>
    </w:p>
    <w:p w:rsidR="00E9570D" w:rsidRPr="00F242F5" w:rsidRDefault="00E9570D" w:rsidP="00DF103A">
      <w:pPr>
        <w:autoSpaceDE w:val="0"/>
        <w:autoSpaceDN w:val="0"/>
        <w:adjustRightInd w:val="0"/>
        <w:spacing w:after="0" w:line="240" w:lineRule="auto"/>
        <w:ind w:left="540"/>
        <w:jc w:val="both"/>
        <w:rPr>
          <w:rFonts w:ascii="Times New Roman" w:hAnsi="Times New Roman" w:cs="Times New Roman"/>
          <w:sz w:val="24"/>
          <w:szCs w:val="24"/>
        </w:rPr>
      </w:pPr>
    </w:p>
    <w:p w:rsidR="0038652B" w:rsidRDefault="004454EB" w:rsidP="00DF103A">
      <w:pPr>
        <w:autoSpaceDE w:val="0"/>
        <w:autoSpaceDN w:val="0"/>
        <w:adjustRightInd w:val="0"/>
        <w:spacing w:after="0" w:line="240" w:lineRule="auto"/>
        <w:ind w:left="540"/>
        <w:jc w:val="both"/>
        <w:rPr>
          <w:rFonts w:ascii="Times New Roman" w:hAnsi="Times New Roman" w:cs="Times New Roman"/>
          <w:sz w:val="24"/>
          <w:szCs w:val="24"/>
        </w:rPr>
      </w:pPr>
      <w:r>
        <w:rPr>
          <w:rFonts w:ascii="Times New Roman" w:hAnsi="Times New Roman" w:cs="Times New Roman"/>
          <w:sz w:val="24"/>
          <w:szCs w:val="24"/>
        </w:rPr>
        <w:t>11.</w:t>
      </w:r>
      <w:r w:rsidR="0038652B" w:rsidRPr="00F242F5">
        <w:rPr>
          <w:rFonts w:ascii="Times New Roman" w:hAnsi="Times New Roman" w:cs="Times New Roman"/>
          <w:sz w:val="24"/>
          <w:szCs w:val="24"/>
        </w:rPr>
        <w:t xml:space="preserve"> Giving of guarantees or indemnity or becoming a surety</w:t>
      </w:r>
      <w:r w:rsidR="00E9570D">
        <w:rPr>
          <w:rFonts w:ascii="Times New Roman" w:hAnsi="Times New Roman" w:cs="Times New Roman"/>
          <w:sz w:val="24"/>
          <w:szCs w:val="24"/>
        </w:rPr>
        <w:t>, by whatever name called</w:t>
      </w:r>
      <w:r w:rsidR="0038652B" w:rsidRPr="00F242F5">
        <w:rPr>
          <w:rFonts w:ascii="Times New Roman" w:hAnsi="Times New Roman" w:cs="Times New Roman"/>
          <w:sz w:val="24"/>
          <w:szCs w:val="24"/>
        </w:rPr>
        <w:t xml:space="preserve"> for any third party.</w:t>
      </w:r>
    </w:p>
    <w:p w:rsidR="00E9570D" w:rsidRPr="00F242F5" w:rsidRDefault="00E9570D" w:rsidP="00DF103A">
      <w:pPr>
        <w:autoSpaceDE w:val="0"/>
        <w:autoSpaceDN w:val="0"/>
        <w:adjustRightInd w:val="0"/>
        <w:spacing w:after="0" w:line="240" w:lineRule="auto"/>
        <w:ind w:left="540"/>
        <w:jc w:val="both"/>
        <w:rPr>
          <w:rFonts w:ascii="Times New Roman" w:hAnsi="Times New Roman" w:cs="Times New Roman"/>
          <w:sz w:val="24"/>
          <w:szCs w:val="24"/>
        </w:rPr>
      </w:pPr>
    </w:p>
    <w:p w:rsidR="0038652B" w:rsidRDefault="004454EB" w:rsidP="00DF103A">
      <w:pPr>
        <w:autoSpaceDE w:val="0"/>
        <w:autoSpaceDN w:val="0"/>
        <w:adjustRightInd w:val="0"/>
        <w:spacing w:after="0" w:line="240" w:lineRule="auto"/>
        <w:ind w:left="540"/>
        <w:jc w:val="both"/>
        <w:rPr>
          <w:rFonts w:ascii="Times New Roman" w:hAnsi="Times New Roman" w:cs="Times New Roman"/>
          <w:sz w:val="24"/>
          <w:szCs w:val="24"/>
        </w:rPr>
      </w:pPr>
      <w:r>
        <w:rPr>
          <w:rFonts w:ascii="Times New Roman" w:hAnsi="Times New Roman" w:cs="Times New Roman"/>
          <w:sz w:val="24"/>
          <w:szCs w:val="24"/>
        </w:rPr>
        <w:t>12</w:t>
      </w:r>
      <w:r w:rsidR="0038652B" w:rsidRPr="00F242F5">
        <w:rPr>
          <w:rFonts w:ascii="Times New Roman" w:hAnsi="Times New Roman" w:cs="Times New Roman"/>
          <w:sz w:val="24"/>
          <w:szCs w:val="24"/>
        </w:rPr>
        <w:t>.</w:t>
      </w:r>
      <w:r>
        <w:rPr>
          <w:rFonts w:ascii="Times New Roman" w:hAnsi="Times New Roman" w:cs="Times New Roman"/>
          <w:sz w:val="24"/>
          <w:szCs w:val="24"/>
        </w:rPr>
        <w:t xml:space="preserve"> </w:t>
      </w:r>
      <w:r w:rsidR="0038652B" w:rsidRPr="00F242F5">
        <w:rPr>
          <w:rFonts w:ascii="Times New Roman" w:hAnsi="Times New Roman" w:cs="Times New Roman"/>
          <w:sz w:val="24"/>
          <w:szCs w:val="24"/>
        </w:rPr>
        <w:t>Granting, withdrawal, surrender, cancellation or suspension of key licenses or regulatory</w:t>
      </w:r>
      <w:r>
        <w:rPr>
          <w:rFonts w:ascii="Times New Roman" w:hAnsi="Times New Roman" w:cs="Times New Roman"/>
          <w:sz w:val="24"/>
          <w:szCs w:val="24"/>
        </w:rPr>
        <w:t xml:space="preserve"> </w:t>
      </w:r>
      <w:r w:rsidR="0038652B" w:rsidRPr="00F242F5">
        <w:rPr>
          <w:rFonts w:ascii="Times New Roman" w:hAnsi="Times New Roman" w:cs="Times New Roman"/>
          <w:sz w:val="24"/>
          <w:szCs w:val="24"/>
        </w:rPr>
        <w:t>approvals.</w:t>
      </w:r>
    </w:p>
    <w:p w:rsidR="00C448DB" w:rsidRDefault="00C448DB" w:rsidP="00DF103A">
      <w:pPr>
        <w:autoSpaceDE w:val="0"/>
        <w:autoSpaceDN w:val="0"/>
        <w:adjustRightInd w:val="0"/>
        <w:spacing w:after="0" w:line="240" w:lineRule="auto"/>
        <w:ind w:left="540"/>
        <w:jc w:val="both"/>
        <w:rPr>
          <w:rFonts w:ascii="Times New Roman" w:hAnsi="Times New Roman" w:cs="Times New Roman"/>
          <w:sz w:val="24"/>
          <w:szCs w:val="24"/>
        </w:rPr>
      </w:pPr>
    </w:p>
    <w:p w:rsidR="00C448DB" w:rsidRDefault="00C448DB" w:rsidP="00DF103A">
      <w:pPr>
        <w:autoSpaceDE w:val="0"/>
        <w:autoSpaceDN w:val="0"/>
        <w:adjustRightInd w:val="0"/>
        <w:spacing w:after="0" w:line="240" w:lineRule="auto"/>
        <w:ind w:left="540"/>
        <w:jc w:val="both"/>
        <w:rPr>
          <w:rFonts w:ascii="Times New Roman" w:hAnsi="Times New Roman" w:cs="Times New Roman"/>
          <w:sz w:val="24"/>
          <w:szCs w:val="24"/>
        </w:rPr>
      </w:pPr>
      <w:r>
        <w:rPr>
          <w:rFonts w:ascii="Times New Roman" w:hAnsi="Times New Roman" w:cs="Times New Roman"/>
          <w:sz w:val="24"/>
          <w:szCs w:val="24"/>
        </w:rPr>
        <w:t>13</w:t>
      </w:r>
      <w:r w:rsidRPr="00F242F5">
        <w:rPr>
          <w:rFonts w:ascii="Times New Roman" w:hAnsi="Times New Roman" w:cs="Times New Roman"/>
          <w:sz w:val="24"/>
          <w:szCs w:val="24"/>
        </w:rPr>
        <w:t>.</w:t>
      </w:r>
      <w:r>
        <w:rPr>
          <w:rFonts w:ascii="Times New Roman" w:hAnsi="Times New Roman" w:cs="Times New Roman"/>
          <w:sz w:val="24"/>
          <w:szCs w:val="24"/>
        </w:rPr>
        <w:t xml:space="preserve"> Delay or default in the payment of fines, penalties, dues, etc. to any regulatory, statutory, enforcement or judicial authority.</w:t>
      </w:r>
    </w:p>
    <w:p w:rsidR="004454EB" w:rsidRPr="00F242F5" w:rsidRDefault="004454EB" w:rsidP="00DF103A">
      <w:pPr>
        <w:autoSpaceDE w:val="0"/>
        <w:autoSpaceDN w:val="0"/>
        <w:adjustRightInd w:val="0"/>
        <w:spacing w:after="0" w:line="240" w:lineRule="auto"/>
        <w:ind w:left="540"/>
        <w:jc w:val="both"/>
        <w:rPr>
          <w:rFonts w:ascii="Times New Roman" w:hAnsi="Times New Roman" w:cs="Times New Roman"/>
          <w:sz w:val="24"/>
          <w:szCs w:val="24"/>
        </w:rPr>
      </w:pPr>
    </w:p>
    <w:p w:rsidR="004454EB" w:rsidRPr="004454EB" w:rsidRDefault="004454EB" w:rsidP="00F242F5">
      <w:pPr>
        <w:autoSpaceDE w:val="0"/>
        <w:autoSpaceDN w:val="0"/>
        <w:adjustRightInd w:val="0"/>
        <w:spacing w:after="0" w:line="240" w:lineRule="auto"/>
        <w:jc w:val="both"/>
        <w:rPr>
          <w:rFonts w:ascii="Times New Roman" w:hAnsi="Times New Roman" w:cs="Times New Roman"/>
          <w:b/>
          <w:sz w:val="24"/>
          <w:szCs w:val="24"/>
        </w:rPr>
      </w:pPr>
      <w:r w:rsidRPr="004454EB">
        <w:rPr>
          <w:rFonts w:ascii="Times New Roman" w:hAnsi="Times New Roman" w:cs="Times New Roman"/>
          <w:b/>
          <w:sz w:val="24"/>
          <w:szCs w:val="24"/>
        </w:rPr>
        <w:t xml:space="preserve">5. </w:t>
      </w:r>
      <w:r w:rsidRPr="004454EB">
        <w:rPr>
          <w:rFonts w:ascii="Times New Roman" w:hAnsi="Times New Roman" w:cs="Times New Roman"/>
          <w:b/>
          <w:sz w:val="24"/>
          <w:szCs w:val="24"/>
          <w:u w:val="single"/>
        </w:rPr>
        <w:t>PROCEDURAL GUIDELINES FOR DETERMINATION OF MATERIALITY OF EVENTS/ INFORMATION</w:t>
      </w:r>
      <w:r>
        <w:rPr>
          <w:rFonts w:ascii="Times New Roman" w:hAnsi="Times New Roman" w:cs="Times New Roman"/>
          <w:b/>
          <w:sz w:val="24"/>
          <w:szCs w:val="24"/>
          <w:u w:val="single"/>
        </w:rPr>
        <w:t>:</w:t>
      </w:r>
    </w:p>
    <w:p w:rsidR="004454EB" w:rsidRDefault="004454EB" w:rsidP="00F242F5">
      <w:pPr>
        <w:autoSpaceDE w:val="0"/>
        <w:autoSpaceDN w:val="0"/>
        <w:adjustRightInd w:val="0"/>
        <w:spacing w:after="0" w:line="240" w:lineRule="auto"/>
        <w:jc w:val="both"/>
        <w:rPr>
          <w:rFonts w:ascii="Times New Roman" w:hAnsi="Times New Roman" w:cs="Times New Roman"/>
          <w:sz w:val="24"/>
          <w:szCs w:val="24"/>
        </w:rPr>
      </w:pPr>
    </w:p>
    <w:p w:rsidR="0038652B" w:rsidRDefault="0038652B" w:rsidP="00F242F5">
      <w:pPr>
        <w:autoSpaceDE w:val="0"/>
        <w:autoSpaceDN w:val="0"/>
        <w:adjustRightInd w:val="0"/>
        <w:spacing w:after="0" w:line="240" w:lineRule="auto"/>
        <w:jc w:val="both"/>
        <w:rPr>
          <w:rFonts w:ascii="Times New Roman" w:hAnsi="Times New Roman" w:cs="Times New Roman"/>
          <w:sz w:val="24"/>
          <w:szCs w:val="24"/>
        </w:rPr>
      </w:pPr>
      <w:r w:rsidRPr="00F242F5">
        <w:rPr>
          <w:rFonts w:ascii="Times New Roman" w:hAnsi="Times New Roman" w:cs="Times New Roman"/>
          <w:sz w:val="24"/>
          <w:szCs w:val="24"/>
        </w:rPr>
        <w:t>In order to ensure that the Company complies with the disclosure obligations under Regulations 30 of</w:t>
      </w:r>
      <w:r w:rsidR="004454EB">
        <w:rPr>
          <w:rFonts w:ascii="Times New Roman" w:hAnsi="Times New Roman" w:cs="Times New Roman"/>
          <w:sz w:val="24"/>
          <w:szCs w:val="24"/>
        </w:rPr>
        <w:t xml:space="preserve"> </w:t>
      </w:r>
      <w:r w:rsidRPr="00F242F5">
        <w:rPr>
          <w:rFonts w:ascii="Times New Roman" w:hAnsi="Times New Roman" w:cs="Times New Roman"/>
          <w:sz w:val="24"/>
          <w:szCs w:val="24"/>
        </w:rPr>
        <w:t>the Listing Regulations, the Board has established an internal system for reporting any event</w:t>
      </w:r>
      <w:r w:rsidR="004454EB">
        <w:rPr>
          <w:rFonts w:ascii="Times New Roman" w:hAnsi="Times New Roman" w:cs="Times New Roman"/>
          <w:sz w:val="24"/>
          <w:szCs w:val="24"/>
        </w:rPr>
        <w:t>s</w:t>
      </w:r>
      <w:r w:rsidRPr="00F242F5">
        <w:rPr>
          <w:rFonts w:ascii="Times New Roman" w:hAnsi="Times New Roman" w:cs="Times New Roman"/>
          <w:sz w:val="24"/>
          <w:szCs w:val="24"/>
        </w:rPr>
        <w:t xml:space="preserve"> /</w:t>
      </w:r>
      <w:r w:rsidR="004454EB">
        <w:rPr>
          <w:rFonts w:ascii="Times New Roman" w:hAnsi="Times New Roman" w:cs="Times New Roman"/>
          <w:sz w:val="24"/>
          <w:szCs w:val="24"/>
        </w:rPr>
        <w:t xml:space="preserve"> </w:t>
      </w:r>
      <w:r w:rsidRPr="00F242F5">
        <w:rPr>
          <w:rFonts w:ascii="Times New Roman" w:hAnsi="Times New Roman" w:cs="Times New Roman"/>
          <w:sz w:val="24"/>
          <w:szCs w:val="24"/>
        </w:rPr>
        <w:t>information which may require disclosure so that the event / information can be properly assessed</w:t>
      </w:r>
      <w:r w:rsidR="004454EB">
        <w:rPr>
          <w:rFonts w:ascii="Times New Roman" w:hAnsi="Times New Roman" w:cs="Times New Roman"/>
          <w:sz w:val="24"/>
          <w:szCs w:val="24"/>
        </w:rPr>
        <w:t xml:space="preserve"> </w:t>
      </w:r>
      <w:r w:rsidRPr="00F242F5">
        <w:rPr>
          <w:rFonts w:ascii="Times New Roman" w:hAnsi="Times New Roman" w:cs="Times New Roman"/>
          <w:sz w:val="24"/>
          <w:szCs w:val="24"/>
        </w:rPr>
        <w:t>and decision can be made regarding its disclosure to the Stock Exchanges.</w:t>
      </w:r>
    </w:p>
    <w:p w:rsidR="00AD637E" w:rsidRPr="00F242F5" w:rsidRDefault="00AD637E" w:rsidP="00F242F5">
      <w:pPr>
        <w:autoSpaceDE w:val="0"/>
        <w:autoSpaceDN w:val="0"/>
        <w:adjustRightInd w:val="0"/>
        <w:spacing w:after="0" w:line="240" w:lineRule="auto"/>
        <w:jc w:val="both"/>
        <w:rPr>
          <w:rFonts w:ascii="Times New Roman" w:hAnsi="Times New Roman" w:cs="Times New Roman"/>
          <w:sz w:val="24"/>
          <w:szCs w:val="24"/>
        </w:rPr>
      </w:pPr>
    </w:p>
    <w:p w:rsidR="0038652B" w:rsidRDefault="0038652B" w:rsidP="00F242F5">
      <w:pPr>
        <w:autoSpaceDE w:val="0"/>
        <w:autoSpaceDN w:val="0"/>
        <w:adjustRightInd w:val="0"/>
        <w:spacing w:after="0" w:line="240" w:lineRule="auto"/>
        <w:jc w:val="both"/>
        <w:rPr>
          <w:rFonts w:ascii="Times New Roman" w:hAnsi="Times New Roman" w:cs="Times New Roman"/>
          <w:sz w:val="24"/>
          <w:szCs w:val="24"/>
        </w:rPr>
      </w:pPr>
      <w:r w:rsidRPr="00F242F5">
        <w:rPr>
          <w:rFonts w:ascii="Times New Roman" w:hAnsi="Times New Roman" w:cs="Times New Roman"/>
          <w:sz w:val="24"/>
          <w:szCs w:val="24"/>
        </w:rPr>
        <w:t xml:space="preserve">Under the system, Chief Executive Officer, Chief Finance Officer, </w:t>
      </w:r>
      <w:r w:rsidR="004D7DA0">
        <w:rPr>
          <w:rFonts w:ascii="Times New Roman" w:hAnsi="Times New Roman" w:cs="Times New Roman"/>
          <w:sz w:val="24"/>
          <w:szCs w:val="24"/>
        </w:rPr>
        <w:t xml:space="preserve">Vice President, Associate </w:t>
      </w:r>
      <w:r w:rsidRPr="00F242F5">
        <w:rPr>
          <w:rFonts w:ascii="Times New Roman" w:hAnsi="Times New Roman" w:cs="Times New Roman"/>
          <w:sz w:val="24"/>
          <w:szCs w:val="24"/>
        </w:rPr>
        <w:t>Vice</w:t>
      </w:r>
      <w:r w:rsidR="004D7DA0">
        <w:rPr>
          <w:rFonts w:ascii="Times New Roman" w:hAnsi="Times New Roman" w:cs="Times New Roman"/>
          <w:sz w:val="24"/>
          <w:szCs w:val="24"/>
        </w:rPr>
        <w:t xml:space="preserve"> </w:t>
      </w:r>
      <w:r w:rsidRPr="00F242F5">
        <w:rPr>
          <w:rFonts w:ascii="Times New Roman" w:hAnsi="Times New Roman" w:cs="Times New Roman"/>
          <w:sz w:val="24"/>
          <w:szCs w:val="24"/>
        </w:rPr>
        <w:t>President, Head of the Departments who are responsible for relevant areas of the Company’s</w:t>
      </w:r>
      <w:r w:rsidR="004454EB">
        <w:rPr>
          <w:rFonts w:ascii="Times New Roman" w:hAnsi="Times New Roman" w:cs="Times New Roman"/>
          <w:sz w:val="24"/>
          <w:szCs w:val="24"/>
        </w:rPr>
        <w:t xml:space="preserve"> </w:t>
      </w:r>
      <w:r w:rsidRPr="00F242F5">
        <w:rPr>
          <w:rFonts w:ascii="Times New Roman" w:hAnsi="Times New Roman" w:cs="Times New Roman"/>
          <w:sz w:val="24"/>
          <w:szCs w:val="24"/>
        </w:rPr>
        <w:t xml:space="preserve">operations (Responsible Officers) must report to </w:t>
      </w:r>
      <w:r w:rsidR="00973F72">
        <w:rPr>
          <w:rFonts w:ascii="Times New Roman" w:hAnsi="Times New Roman" w:cs="Times New Roman"/>
          <w:sz w:val="24"/>
          <w:szCs w:val="24"/>
        </w:rPr>
        <w:t xml:space="preserve">Managing </w:t>
      </w:r>
      <w:r w:rsidR="00973F72" w:rsidRPr="00F242F5">
        <w:rPr>
          <w:rFonts w:ascii="Times New Roman" w:hAnsi="Times New Roman" w:cs="Times New Roman"/>
          <w:sz w:val="24"/>
          <w:szCs w:val="24"/>
        </w:rPr>
        <w:t xml:space="preserve">Director </w:t>
      </w:r>
      <w:r w:rsidR="00973F72">
        <w:rPr>
          <w:rFonts w:ascii="Times New Roman" w:hAnsi="Times New Roman" w:cs="Times New Roman"/>
          <w:sz w:val="24"/>
          <w:szCs w:val="24"/>
        </w:rPr>
        <w:t>or</w:t>
      </w:r>
      <w:r w:rsidRPr="00F242F5">
        <w:rPr>
          <w:rFonts w:ascii="Times New Roman" w:hAnsi="Times New Roman" w:cs="Times New Roman"/>
          <w:sz w:val="24"/>
          <w:szCs w:val="24"/>
        </w:rPr>
        <w:t xml:space="preserve"> </w:t>
      </w:r>
      <w:r w:rsidR="00826D23">
        <w:rPr>
          <w:rFonts w:ascii="Times New Roman" w:hAnsi="Times New Roman" w:cs="Times New Roman"/>
          <w:sz w:val="24"/>
          <w:szCs w:val="24"/>
        </w:rPr>
        <w:t>Chief Executive Officer</w:t>
      </w:r>
      <w:r w:rsidRPr="00F242F5">
        <w:rPr>
          <w:rFonts w:ascii="Times New Roman" w:hAnsi="Times New Roman" w:cs="Times New Roman"/>
          <w:sz w:val="24"/>
          <w:szCs w:val="24"/>
        </w:rPr>
        <w:t xml:space="preserve"> of the Company any event</w:t>
      </w:r>
      <w:r w:rsidR="004D7DA0">
        <w:rPr>
          <w:rFonts w:ascii="Times New Roman" w:hAnsi="Times New Roman" w:cs="Times New Roman"/>
          <w:sz w:val="24"/>
          <w:szCs w:val="24"/>
        </w:rPr>
        <w:t>s</w:t>
      </w:r>
      <w:r w:rsidRPr="00F242F5">
        <w:rPr>
          <w:rFonts w:ascii="Times New Roman" w:hAnsi="Times New Roman" w:cs="Times New Roman"/>
          <w:sz w:val="24"/>
          <w:szCs w:val="24"/>
        </w:rPr>
        <w:t xml:space="preserve"> / information which may possibly be material or of which the</w:t>
      </w:r>
      <w:r w:rsidR="004D7DA0">
        <w:rPr>
          <w:rFonts w:ascii="Times New Roman" w:hAnsi="Times New Roman" w:cs="Times New Roman"/>
          <w:sz w:val="24"/>
          <w:szCs w:val="24"/>
        </w:rPr>
        <w:t xml:space="preserve"> </w:t>
      </w:r>
      <w:r w:rsidR="00644239">
        <w:rPr>
          <w:rFonts w:ascii="Times New Roman" w:hAnsi="Times New Roman" w:cs="Times New Roman"/>
          <w:sz w:val="24"/>
          <w:szCs w:val="24"/>
        </w:rPr>
        <w:t>r</w:t>
      </w:r>
      <w:r w:rsidRPr="00F242F5">
        <w:rPr>
          <w:rFonts w:ascii="Times New Roman" w:hAnsi="Times New Roman" w:cs="Times New Roman"/>
          <w:sz w:val="24"/>
          <w:szCs w:val="24"/>
        </w:rPr>
        <w:t xml:space="preserve">esponsible </w:t>
      </w:r>
      <w:r w:rsidR="00644239">
        <w:rPr>
          <w:rFonts w:ascii="Times New Roman" w:hAnsi="Times New Roman" w:cs="Times New Roman"/>
          <w:sz w:val="24"/>
          <w:szCs w:val="24"/>
        </w:rPr>
        <w:t>o</w:t>
      </w:r>
      <w:r w:rsidRPr="00F242F5">
        <w:rPr>
          <w:rFonts w:ascii="Times New Roman" w:hAnsi="Times New Roman" w:cs="Times New Roman"/>
          <w:sz w:val="24"/>
          <w:szCs w:val="24"/>
        </w:rPr>
        <w:t>fficer is unsure as to its materiality. The event</w:t>
      </w:r>
      <w:r w:rsidR="00AD637E">
        <w:rPr>
          <w:rFonts w:ascii="Times New Roman" w:hAnsi="Times New Roman" w:cs="Times New Roman"/>
          <w:sz w:val="24"/>
          <w:szCs w:val="24"/>
        </w:rPr>
        <w:t>s</w:t>
      </w:r>
      <w:r w:rsidRPr="00F242F5">
        <w:rPr>
          <w:rFonts w:ascii="Times New Roman" w:hAnsi="Times New Roman" w:cs="Times New Roman"/>
          <w:sz w:val="24"/>
          <w:szCs w:val="24"/>
        </w:rPr>
        <w:t xml:space="preserve"> / information should be </w:t>
      </w:r>
      <w:r w:rsidRPr="00F242F5">
        <w:rPr>
          <w:rFonts w:ascii="Times New Roman" w:hAnsi="Times New Roman" w:cs="Times New Roman"/>
          <w:sz w:val="24"/>
          <w:szCs w:val="24"/>
        </w:rPr>
        <w:lastRenderedPageBreak/>
        <w:t>reported</w:t>
      </w:r>
      <w:r w:rsidR="004D7DA0">
        <w:rPr>
          <w:rFonts w:ascii="Times New Roman" w:hAnsi="Times New Roman" w:cs="Times New Roman"/>
          <w:sz w:val="24"/>
          <w:szCs w:val="24"/>
        </w:rPr>
        <w:t xml:space="preserve"> </w:t>
      </w:r>
      <w:r w:rsidRPr="00F242F5">
        <w:rPr>
          <w:rFonts w:ascii="Times New Roman" w:hAnsi="Times New Roman" w:cs="Times New Roman"/>
          <w:sz w:val="24"/>
          <w:szCs w:val="24"/>
        </w:rPr>
        <w:t xml:space="preserve">immediately after a </w:t>
      </w:r>
      <w:r w:rsidR="00644239">
        <w:rPr>
          <w:rFonts w:ascii="Times New Roman" w:hAnsi="Times New Roman" w:cs="Times New Roman"/>
          <w:sz w:val="24"/>
          <w:szCs w:val="24"/>
        </w:rPr>
        <w:t>r</w:t>
      </w:r>
      <w:r w:rsidRPr="00F242F5">
        <w:rPr>
          <w:rFonts w:ascii="Times New Roman" w:hAnsi="Times New Roman" w:cs="Times New Roman"/>
          <w:sz w:val="24"/>
          <w:szCs w:val="24"/>
        </w:rPr>
        <w:t xml:space="preserve">esponsible </w:t>
      </w:r>
      <w:r w:rsidR="00644239">
        <w:rPr>
          <w:rFonts w:ascii="Times New Roman" w:hAnsi="Times New Roman" w:cs="Times New Roman"/>
          <w:sz w:val="24"/>
          <w:szCs w:val="24"/>
        </w:rPr>
        <w:t>o</w:t>
      </w:r>
      <w:r w:rsidRPr="00F242F5">
        <w:rPr>
          <w:rFonts w:ascii="Times New Roman" w:hAnsi="Times New Roman" w:cs="Times New Roman"/>
          <w:sz w:val="24"/>
          <w:szCs w:val="24"/>
        </w:rPr>
        <w:t>fficer becomes aware of it.</w:t>
      </w:r>
      <w:r w:rsidR="004D7DA0">
        <w:rPr>
          <w:rFonts w:ascii="Times New Roman" w:hAnsi="Times New Roman" w:cs="Times New Roman"/>
          <w:sz w:val="24"/>
          <w:szCs w:val="24"/>
        </w:rPr>
        <w:t xml:space="preserve"> </w:t>
      </w:r>
      <w:r w:rsidRPr="00F242F5">
        <w:rPr>
          <w:rFonts w:ascii="Times New Roman" w:hAnsi="Times New Roman" w:cs="Times New Roman"/>
          <w:sz w:val="24"/>
          <w:szCs w:val="24"/>
        </w:rPr>
        <w:t>On receipt of communication of potential material event</w:t>
      </w:r>
      <w:r w:rsidR="004D7DA0">
        <w:rPr>
          <w:rFonts w:ascii="Times New Roman" w:hAnsi="Times New Roman" w:cs="Times New Roman"/>
          <w:sz w:val="24"/>
          <w:szCs w:val="24"/>
        </w:rPr>
        <w:t>s</w:t>
      </w:r>
      <w:r w:rsidRPr="00F242F5">
        <w:rPr>
          <w:rFonts w:ascii="Times New Roman" w:hAnsi="Times New Roman" w:cs="Times New Roman"/>
          <w:sz w:val="24"/>
          <w:szCs w:val="24"/>
        </w:rPr>
        <w:t xml:space="preserve"> / information, the Company Secretary</w:t>
      </w:r>
      <w:r w:rsidR="004D7DA0">
        <w:rPr>
          <w:rFonts w:ascii="Times New Roman" w:hAnsi="Times New Roman" w:cs="Times New Roman"/>
          <w:sz w:val="24"/>
          <w:szCs w:val="24"/>
        </w:rPr>
        <w:t xml:space="preserve"> </w:t>
      </w:r>
      <w:r w:rsidRPr="00F242F5">
        <w:rPr>
          <w:rFonts w:ascii="Times New Roman" w:hAnsi="Times New Roman" w:cs="Times New Roman"/>
          <w:sz w:val="24"/>
          <w:szCs w:val="24"/>
        </w:rPr>
        <w:t>will</w:t>
      </w:r>
      <w:r w:rsidR="004D7DA0">
        <w:rPr>
          <w:rFonts w:ascii="Times New Roman" w:hAnsi="Times New Roman" w:cs="Times New Roman"/>
          <w:sz w:val="24"/>
          <w:szCs w:val="24"/>
        </w:rPr>
        <w:t>:</w:t>
      </w:r>
    </w:p>
    <w:p w:rsidR="004D7DA0" w:rsidRDefault="004D7DA0" w:rsidP="00F242F5">
      <w:pPr>
        <w:autoSpaceDE w:val="0"/>
        <w:autoSpaceDN w:val="0"/>
        <w:adjustRightInd w:val="0"/>
        <w:spacing w:after="0" w:line="240" w:lineRule="auto"/>
        <w:jc w:val="both"/>
        <w:rPr>
          <w:rFonts w:ascii="Times New Roman" w:hAnsi="Times New Roman" w:cs="Times New Roman"/>
          <w:sz w:val="24"/>
          <w:szCs w:val="24"/>
        </w:rPr>
      </w:pPr>
    </w:p>
    <w:p w:rsidR="00EC65F8" w:rsidRPr="00F242F5" w:rsidRDefault="00EC65F8" w:rsidP="00F242F5">
      <w:pPr>
        <w:autoSpaceDE w:val="0"/>
        <w:autoSpaceDN w:val="0"/>
        <w:adjustRightInd w:val="0"/>
        <w:spacing w:after="0" w:line="240" w:lineRule="auto"/>
        <w:jc w:val="both"/>
        <w:rPr>
          <w:rFonts w:ascii="Times New Roman" w:hAnsi="Times New Roman" w:cs="Times New Roman"/>
          <w:sz w:val="24"/>
          <w:szCs w:val="24"/>
        </w:rPr>
      </w:pPr>
    </w:p>
    <w:p w:rsidR="0038652B" w:rsidRPr="00F242F5" w:rsidRDefault="0038652B" w:rsidP="004D7DA0">
      <w:pPr>
        <w:autoSpaceDE w:val="0"/>
        <w:autoSpaceDN w:val="0"/>
        <w:adjustRightInd w:val="0"/>
        <w:spacing w:after="0" w:line="240" w:lineRule="auto"/>
        <w:ind w:left="180"/>
        <w:jc w:val="both"/>
        <w:rPr>
          <w:rFonts w:ascii="Times New Roman" w:hAnsi="Times New Roman" w:cs="Times New Roman"/>
          <w:sz w:val="24"/>
          <w:szCs w:val="24"/>
        </w:rPr>
      </w:pPr>
      <w:r w:rsidRPr="00F242F5">
        <w:rPr>
          <w:rFonts w:ascii="Times New Roman" w:hAnsi="Times New Roman" w:cs="Times New Roman"/>
          <w:sz w:val="24"/>
          <w:szCs w:val="24"/>
        </w:rPr>
        <w:t>i. Review event</w:t>
      </w:r>
      <w:r w:rsidR="004D7DA0">
        <w:rPr>
          <w:rFonts w:ascii="Times New Roman" w:hAnsi="Times New Roman" w:cs="Times New Roman"/>
          <w:sz w:val="24"/>
          <w:szCs w:val="24"/>
        </w:rPr>
        <w:t>s</w:t>
      </w:r>
      <w:r w:rsidRPr="00F242F5">
        <w:rPr>
          <w:rFonts w:ascii="Times New Roman" w:hAnsi="Times New Roman" w:cs="Times New Roman"/>
          <w:sz w:val="24"/>
          <w:szCs w:val="24"/>
        </w:rPr>
        <w:t xml:space="preserve"> / information and to take whatever steps necessary to verify its accuracy;</w:t>
      </w:r>
    </w:p>
    <w:p w:rsidR="0038652B" w:rsidRPr="00F242F5" w:rsidRDefault="0038652B" w:rsidP="004D7DA0">
      <w:pPr>
        <w:autoSpaceDE w:val="0"/>
        <w:autoSpaceDN w:val="0"/>
        <w:adjustRightInd w:val="0"/>
        <w:spacing w:after="0" w:line="240" w:lineRule="auto"/>
        <w:ind w:left="360" w:hanging="270"/>
        <w:jc w:val="both"/>
        <w:rPr>
          <w:rFonts w:ascii="Times New Roman" w:hAnsi="Times New Roman" w:cs="Times New Roman"/>
          <w:sz w:val="24"/>
          <w:szCs w:val="24"/>
        </w:rPr>
      </w:pPr>
      <w:r w:rsidRPr="00F242F5">
        <w:rPr>
          <w:rFonts w:ascii="Times New Roman" w:hAnsi="Times New Roman" w:cs="Times New Roman"/>
          <w:sz w:val="24"/>
          <w:szCs w:val="24"/>
        </w:rPr>
        <w:t>ii. Assess whether the event</w:t>
      </w:r>
      <w:r w:rsidR="00B74D43">
        <w:rPr>
          <w:rFonts w:ascii="Times New Roman" w:hAnsi="Times New Roman" w:cs="Times New Roman"/>
          <w:sz w:val="24"/>
          <w:szCs w:val="24"/>
        </w:rPr>
        <w:t>s</w:t>
      </w:r>
      <w:r w:rsidRPr="00F242F5">
        <w:rPr>
          <w:rFonts w:ascii="Times New Roman" w:hAnsi="Times New Roman" w:cs="Times New Roman"/>
          <w:sz w:val="24"/>
          <w:szCs w:val="24"/>
        </w:rPr>
        <w:t xml:space="preserve"> / information is required to be disclosed to the Stock Exchanges</w:t>
      </w:r>
      <w:r w:rsidR="004D7DA0">
        <w:rPr>
          <w:rFonts w:ascii="Times New Roman" w:hAnsi="Times New Roman" w:cs="Times New Roman"/>
          <w:sz w:val="24"/>
          <w:szCs w:val="24"/>
        </w:rPr>
        <w:t xml:space="preserve"> </w:t>
      </w:r>
      <w:r w:rsidRPr="00F242F5">
        <w:rPr>
          <w:rFonts w:ascii="Times New Roman" w:hAnsi="Times New Roman" w:cs="Times New Roman"/>
          <w:sz w:val="24"/>
          <w:szCs w:val="24"/>
        </w:rPr>
        <w:t>under the Listing Regulations;</w:t>
      </w:r>
    </w:p>
    <w:p w:rsidR="0038652B" w:rsidRDefault="0038652B" w:rsidP="004D7DA0">
      <w:pPr>
        <w:autoSpaceDE w:val="0"/>
        <w:autoSpaceDN w:val="0"/>
        <w:adjustRightInd w:val="0"/>
        <w:spacing w:after="0" w:line="240" w:lineRule="auto"/>
        <w:ind w:left="360" w:hanging="360"/>
        <w:jc w:val="both"/>
        <w:rPr>
          <w:rFonts w:ascii="Times New Roman" w:hAnsi="Times New Roman" w:cs="Times New Roman"/>
          <w:sz w:val="24"/>
          <w:szCs w:val="24"/>
        </w:rPr>
      </w:pPr>
      <w:r w:rsidRPr="00F242F5">
        <w:rPr>
          <w:rFonts w:ascii="Times New Roman" w:hAnsi="Times New Roman" w:cs="Times New Roman"/>
          <w:sz w:val="24"/>
          <w:szCs w:val="24"/>
        </w:rPr>
        <w:t>iii. Report the matter to</w:t>
      </w:r>
      <w:r w:rsidR="004D7DA0" w:rsidRPr="00F242F5">
        <w:rPr>
          <w:rFonts w:ascii="Times New Roman" w:hAnsi="Times New Roman" w:cs="Times New Roman"/>
          <w:sz w:val="24"/>
          <w:szCs w:val="24"/>
        </w:rPr>
        <w:t xml:space="preserve"> </w:t>
      </w:r>
      <w:r w:rsidR="002258E3">
        <w:rPr>
          <w:rFonts w:ascii="Times New Roman" w:hAnsi="Times New Roman" w:cs="Times New Roman"/>
          <w:sz w:val="24"/>
          <w:szCs w:val="24"/>
        </w:rPr>
        <w:t xml:space="preserve">Managing </w:t>
      </w:r>
      <w:r w:rsidR="002258E3" w:rsidRPr="00F242F5">
        <w:rPr>
          <w:rFonts w:ascii="Times New Roman" w:hAnsi="Times New Roman" w:cs="Times New Roman"/>
          <w:sz w:val="24"/>
          <w:szCs w:val="24"/>
        </w:rPr>
        <w:t xml:space="preserve">Director </w:t>
      </w:r>
      <w:r w:rsidR="002258E3">
        <w:rPr>
          <w:rFonts w:ascii="Times New Roman" w:hAnsi="Times New Roman" w:cs="Times New Roman"/>
          <w:sz w:val="24"/>
          <w:szCs w:val="24"/>
        </w:rPr>
        <w:t xml:space="preserve">or </w:t>
      </w:r>
      <w:r w:rsidR="001B356C" w:rsidRPr="00F242F5">
        <w:rPr>
          <w:rFonts w:ascii="Times New Roman" w:hAnsi="Times New Roman" w:cs="Times New Roman"/>
          <w:sz w:val="24"/>
          <w:szCs w:val="24"/>
        </w:rPr>
        <w:t>Chief Executive Officer</w:t>
      </w:r>
      <w:r w:rsidR="004D7DA0" w:rsidRPr="00F242F5">
        <w:rPr>
          <w:rFonts w:ascii="Times New Roman" w:hAnsi="Times New Roman" w:cs="Times New Roman"/>
          <w:sz w:val="24"/>
          <w:szCs w:val="24"/>
        </w:rPr>
        <w:t xml:space="preserve"> </w:t>
      </w:r>
      <w:r w:rsidR="002258E3">
        <w:rPr>
          <w:rFonts w:ascii="Times New Roman" w:hAnsi="Times New Roman" w:cs="Times New Roman"/>
          <w:sz w:val="24"/>
          <w:szCs w:val="24"/>
        </w:rPr>
        <w:t xml:space="preserve">of the Company </w:t>
      </w:r>
      <w:r w:rsidRPr="00F242F5">
        <w:rPr>
          <w:rFonts w:ascii="Times New Roman" w:hAnsi="Times New Roman" w:cs="Times New Roman"/>
          <w:sz w:val="24"/>
          <w:szCs w:val="24"/>
        </w:rPr>
        <w:t>that event</w:t>
      </w:r>
      <w:r w:rsidR="004D7DA0">
        <w:rPr>
          <w:rFonts w:ascii="Times New Roman" w:hAnsi="Times New Roman" w:cs="Times New Roman"/>
          <w:sz w:val="24"/>
          <w:szCs w:val="24"/>
        </w:rPr>
        <w:t>s</w:t>
      </w:r>
      <w:r w:rsidRPr="00F242F5">
        <w:rPr>
          <w:rFonts w:ascii="Times New Roman" w:hAnsi="Times New Roman" w:cs="Times New Roman"/>
          <w:sz w:val="24"/>
          <w:szCs w:val="24"/>
        </w:rPr>
        <w:t xml:space="preserve"> /</w:t>
      </w:r>
      <w:r w:rsidR="004D7DA0">
        <w:rPr>
          <w:rFonts w:ascii="Times New Roman" w:hAnsi="Times New Roman" w:cs="Times New Roman"/>
          <w:sz w:val="24"/>
          <w:szCs w:val="24"/>
        </w:rPr>
        <w:t xml:space="preserve"> </w:t>
      </w:r>
      <w:r w:rsidRPr="00F242F5">
        <w:rPr>
          <w:rFonts w:ascii="Times New Roman" w:hAnsi="Times New Roman" w:cs="Times New Roman"/>
          <w:sz w:val="24"/>
          <w:szCs w:val="24"/>
        </w:rPr>
        <w:t>information is material and requires disclosure under Regulation 30 of the Listing</w:t>
      </w:r>
      <w:r w:rsidR="004D7DA0">
        <w:rPr>
          <w:rFonts w:ascii="Times New Roman" w:hAnsi="Times New Roman" w:cs="Times New Roman"/>
          <w:sz w:val="24"/>
          <w:szCs w:val="24"/>
        </w:rPr>
        <w:t xml:space="preserve"> </w:t>
      </w:r>
      <w:r w:rsidRPr="00F242F5">
        <w:rPr>
          <w:rFonts w:ascii="Times New Roman" w:hAnsi="Times New Roman" w:cs="Times New Roman"/>
          <w:sz w:val="24"/>
          <w:szCs w:val="24"/>
        </w:rPr>
        <w:t>Regulations.</w:t>
      </w:r>
    </w:p>
    <w:p w:rsidR="004D7DA0" w:rsidRPr="00F242F5" w:rsidRDefault="004D7DA0" w:rsidP="00F242F5">
      <w:pPr>
        <w:autoSpaceDE w:val="0"/>
        <w:autoSpaceDN w:val="0"/>
        <w:adjustRightInd w:val="0"/>
        <w:spacing w:after="0" w:line="240" w:lineRule="auto"/>
        <w:jc w:val="both"/>
        <w:rPr>
          <w:rFonts w:ascii="Times New Roman" w:hAnsi="Times New Roman" w:cs="Times New Roman"/>
          <w:sz w:val="24"/>
          <w:szCs w:val="24"/>
        </w:rPr>
      </w:pPr>
    </w:p>
    <w:p w:rsidR="0038652B" w:rsidRDefault="0038652B" w:rsidP="00F242F5">
      <w:pPr>
        <w:autoSpaceDE w:val="0"/>
        <w:autoSpaceDN w:val="0"/>
        <w:adjustRightInd w:val="0"/>
        <w:spacing w:after="0" w:line="240" w:lineRule="auto"/>
        <w:jc w:val="both"/>
        <w:rPr>
          <w:rFonts w:ascii="Times New Roman" w:hAnsi="Times New Roman" w:cs="Times New Roman"/>
          <w:sz w:val="24"/>
          <w:szCs w:val="24"/>
        </w:rPr>
      </w:pPr>
      <w:r w:rsidRPr="00F242F5">
        <w:rPr>
          <w:rFonts w:ascii="Times New Roman" w:hAnsi="Times New Roman" w:cs="Times New Roman"/>
          <w:sz w:val="24"/>
          <w:szCs w:val="24"/>
        </w:rPr>
        <w:t xml:space="preserve">Where the </w:t>
      </w:r>
      <w:r w:rsidR="002258E3">
        <w:rPr>
          <w:rFonts w:ascii="Times New Roman" w:hAnsi="Times New Roman" w:cs="Times New Roman"/>
          <w:sz w:val="24"/>
          <w:szCs w:val="24"/>
        </w:rPr>
        <w:t xml:space="preserve">Managing </w:t>
      </w:r>
      <w:r w:rsidR="002258E3" w:rsidRPr="00F242F5">
        <w:rPr>
          <w:rFonts w:ascii="Times New Roman" w:hAnsi="Times New Roman" w:cs="Times New Roman"/>
          <w:sz w:val="24"/>
          <w:szCs w:val="24"/>
        </w:rPr>
        <w:t xml:space="preserve">Director </w:t>
      </w:r>
      <w:r w:rsidR="002258E3">
        <w:rPr>
          <w:rFonts w:ascii="Times New Roman" w:hAnsi="Times New Roman" w:cs="Times New Roman"/>
          <w:sz w:val="24"/>
          <w:szCs w:val="24"/>
        </w:rPr>
        <w:t xml:space="preserve">or </w:t>
      </w:r>
      <w:r w:rsidR="001B356C" w:rsidRPr="00F242F5">
        <w:rPr>
          <w:rFonts w:ascii="Times New Roman" w:hAnsi="Times New Roman" w:cs="Times New Roman"/>
          <w:sz w:val="24"/>
          <w:szCs w:val="24"/>
        </w:rPr>
        <w:t>Chief Executive Officer</w:t>
      </w:r>
      <w:r w:rsidR="004D7DA0" w:rsidRPr="00F242F5">
        <w:rPr>
          <w:rFonts w:ascii="Times New Roman" w:hAnsi="Times New Roman" w:cs="Times New Roman"/>
          <w:sz w:val="24"/>
          <w:szCs w:val="24"/>
        </w:rPr>
        <w:t xml:space="preserve"> </w:t>
      </w:r>
      <w:r w:rsidRPr="00F242F5">
        <w:rPr>
          <w:rFonts w:ascii="Times New Roman" w:hAnsi="Times New Roman" w:cs="Times New Roman"/>
          <w:sz w:val="24"/>
          <w:szCs w:val="24"/>
        </w:rPr>
        <w:t>or Company Secretary is not</w:t>
      </w:r>
      <w:r w:rsidR="004D7DA0">
        <w:rPr>
          <w:rFonts w:ascii="Times New Roman" w:hAnsi="Times New Roman" w:cs="Times New Roman"/>
          <w:sz w:val="24"/>
          <w:szCs w:val="24"/>
        </w:rPr>
        <w:t xml:space="preserve"> </w:t>
      </w:r>
      <w:r w:rsidRPr="00F242F5">
        <w:rPr>
          <w:rFonts w:ascii="Times New Roman" w:hAnsi="Times New Roman" w:cs="Times New Roman"/>
          <w:sz w:val="24"/>
          <w:szCs w:val="24"/>
        </w:rPr>
        <w:t>certain about materiality of event</w:t>
      </w:r>
      <w:r w:rsidR="004D7DA0">
        <w:rPr>
          <w:rFonts w:ascii="Times New Roman" w:hAnsi="Times New Roman" w:cs="Times New Roman"/>
          <w:sz w:val="24"/>
          <w:szCs w:val="24"/>
        </w:rPr>
        <w:t>s</w:t>
      </w:r>
      <w:r w:rsidRPr="00F242F5">
        <w:rPr>
          <w:rFonts w:ascii="Times New Roman" w:hAnsi="Times New Roman" w:cs="Times New Roman"/>
          <w:sz w:val="24"/>
          <w:szCs w:val="24"/>
        </w:rPr>
        <w:t xml:space="preserve"> / information, they may refer matter for external legal advice.</w:t>
      </w:r>
    </w:p>
    <w:p w:rsidR="004D7DA0" w:rsidRPr="00F242F5" w:rsidRDefault="004D7DA0" w:rsidP="00F242F5">
      <w:pPr>
        <w:autoSpaceDE w:val="0"/>
        <w:autoSpaceDN w:val="0"/>
        <w:adjustRightInd w:val="0"/>
        <w:spacing w:after="0" w:line="240" w:lineRule="auto"/>
        <w:jc w:val="both"/>
        <w:rPr>
          <w:rFonts w:ascii="Times New Roman" w:hAnsi="Times New Roman" w:cs="Times New Roman"/>
          <w:sz w:val="24"/>
          <w:szCs w:val="24"/>
        </w:rPr>
      </w:pPr>
    </w:p>
    <w:p w:rsidR="0038652B" w:rsidRDefault="0038652B" w:rsidP="00F242F5">
      <w:pPr>
        <w:autoSpaceDE w:val="0"/>
        <w:autoSpaceDN w:val="0"/>
        <w:adjustRightInd w:val="0"/>
        <w:spacing w:after="0" w:line="240" w:lineRule="auto"/>
        <w:jc w:val="both"/>
        <w:rPr>
          <w:rFonts w:ascii="Times New Roman" w:hAnsi="Times New Roman" w:cs="Times New Roman"/>
          <w:sz w:val="24"/>
          <w:szCs w:val="24"/>
        </w:rPr>
      </w:pPr>
      <w:r w:rsidRPr="00F242F5">
        <w:rPr>
          <w:rFonts w:ascii="Times New Roman" w:hAnsi="Times New Roman" w:cs="Times New Roman"/>
          <w:sz w:val="24"/>
          <w:szCs w:val="24"/>
        </w:rPr>
        <w:t xml:space="preserve">The procedure to be followed in relation to the </w:t>
      </w:r>
      <w:r w:rsidR="00644239" w:rsidRPr="00F242F5">
        <w:rPr>
          <w:rFonts w:ascii="Times New Roman" w:hAnsi="Times New Roman" w:cs="Times New Roman"/>
          <w:sz w:val="24"/>
          <w:szCs w:val="24"/>
        </w:rPr>
        <w:t>lodgment</w:t>
      </w:r>
      <w:r w:rsidRPr="00F242F5">
        <w:rPr>
          <w:rFonts w:ascii="Times New Roman" w:hAnsi="Times New Roman" w:cs="Times New Roman"/>
          <w:sz w:val="24"/>
          <w:szCs w:val="24"/>
        </w:rPr>
        <w:t xml:space="preserve"> of announcement of material event</w:t>
      </w:r>
      <w:r w:rsidR="004D7DA0">
        <w:rPr>
          <w:rFonts w:ascii="Times New Roman" w:hAnsi="Times New Roman" w:cs="Times New Roman"/>
          <w:sz w:val="24"/>
          <w:szCs w:val="24"/>
        </w:rPr>
        <w:t>s</w:t>
      </w:r>
      <w:r w:rsidRPr="00F242F5">
        <w:rPr>
          <w:rFonts w:ascii="Times New Roman" w:hAnsi="Times New Roman" w:cs="Times New Roman"/>
          <w:sz w:val="24"/>
          <w:szCs w:val="24"/>
        </w:rPr>
        <w:t xml:space="preserve"> /</w:t>
      </w:r>
      <w:r w:rsidR="004D7DA0">
        <w:rPr>
          <w:rFonts w:ascii="Times New Roman" w:hAnsi="Times New Roman" w:cs="Times New Roman"/>
          <w:sz w:val="24"/>
          <w:szCs w:val="24"/>
        </w:rPr>
        <w:t xml:space="preserve"> </w:t>
      </w:r>
      <w:r w:rsidRPr="00F242F5">
        <w:rPr>
          <w:rFonts w:ascii="Times New Roman" w:hAnsi="Times New Roman" w:cs="Times New Roman"/>
          <w:sz w:val="24"/>
          <w:szCs w:val="24"/>
        </w:rPr>
        <w:t>information is as follows:</w:t>
      </w:r>
    </w:p>
    <w:p w:rsidR="00B1504B" w:rsidRDefault="00B1504B" w:rsidP="00F242F5">
      <w:pPr>
        <w:autoSpaceDE w:val="0"/>
        <w:autoSpaceDN w:val="0"/>
        <w:adjustRightInd w:val="0"/>
        <w:spacing w:after="0" w:line="240" w:lineRule="auto"/>
        <w:jc w:val="both"/>
        <w:rPr>
          <w:rFonts w:ascii="Times New Roman" w:hAnsi="Times New Roman" w:cs="Times New Roman"/>
          <w:sz w:val="24"/>
          <w:szCs w:val="24"/>
        </w:rPr>
      </w:pPr>
    </w:p>
    <w:p w:rsidR="0038652B" w:rsidRDefault="0038652B" w:rsidP="004D7DA0">
      <w:pPr>
        <w:pStyle w:val="ListParagraph"/>
        <w:numPr>
          <w:ilvl w:val="0"/>
          <w:numId w:val="3"/>
        </w:numPr>
        <w:autoSpaceDE w:val="0"/>
        <w:autoSpaceDN w:val="0"/>
        <w:adjustRightInd w:val="0"/>
        <w:spacing w:after="0" w:line="240" w:lineRule="auto"/>
        <w:jc w:val="both"/>
        <w:rPr>
          <w:rFonts w:ascii="Times New Roman" w:hAnsi="Times New Roman" w:cs="Times New Roman"/>
          <w:sz w:val="24"/>
          <w:szCs w:val="24"/>
        </w:rPr>
      </w:pPr>
      <w:r w:rsidRPr="004D7DA0">
        <w:rPr>
          <w:rFonts w:ascii="Times New Roman" w:hAnsi="Times New Roman" w:cs="Times New Roman"/>
          <w:b/>
          <w:sz w:val="24"/>
          <w:szCs w:val="24"/>
        </w:rPr>
        <w:t>Prepare draft announcement to the Stock Exchanges:</w:t>
      </w:r>
      <w:r w:rsidRPr="004D7DA0">
        <w:rPr>
          <w:rFonts w:ascii="Times New Roman" w:hAnsi="Times New Roman" w:cs="Times New Roman"/>
          <w:sz w:val="24"/>
          <w:szCs w:val="24"/>
        </w:rPr>
        <w:t xml:space="preserve"> If the event</w:t>
      </w:r>
      <w:r w:rsidR="004D7DA0">
        <w:rPr>
          <w:rFonts w:ascii="Times New Roman" w:hAnsi="Times New Roman" w:cs="Times New Roman"/>
          <w:sz w:val="24"/>
          <w:szCs w:val="24"/>
        </w:rPr>
        <w:t>s</w:t>
      </w:r>
      <w:r w:rsidRPr="004D7DA0">
        <w:rPr>
          <w:rFonts w:ascii="Times New Roman" w:hAnsi="Times New Roman" w:cs="Times New Roman"/>
          <w:sz w:val="24"/>
          <w:szCs w:val="24"/>
        </w:rPr>
        <w:t xml:space="preserve"> / information is</w:t>
      </w:r>
      <w:r w:rsidR="004D7DA0" w:rsidRPr="004D7DA0">
        <w:rPr>
          <w:rFonts w:ascii="Times New Roman" w:hAnsi="Times New Roman" w:cs="Times New Roman"/>
          <w:sz w:val="24"/>
          <w:szCs w:val="24"/>
        </w:rPr>
        <w:t xml:space="preserve"> </w:t>
      </w:r>
      <w:r w:rsidRPr="004D7DA0">
        <w:rPr>
          <w:rFonts w:ascii="Times New Roman" w:hAnsi="Times New Roman" w:cs="Times New Roman"/>
          <w:sz w:val="24"/>
          <w:szCs w:val="24"/>
        </w:rPr>
        <w:t>material, the Company Secretary will prepare draft announcement to the Stock Exchanges</w:t>
      </w:r>
      <w:r w:rsidR="004D7DA0" w:rsidRPr="004D7DA0">
        <w:rPr>
          <w:rFonts w:ascii="Times New Roman" w:hAnsi="Times New Roman" w:cs="Times New Roman"/>
          <w:sz w:val="24"/>
          <w:szCs w:val="24"/>
        </w:rPr>
        <w:t xml:space="preserve"> </w:t>
      </w:r>
      <w:r w:rsidRPr="004D7DA0">
        <w:rPr>
          <w:rFonts w:ascii="Times New Roman" w:hAnsi="Times New Roman" w:cs="Times New Roman"/>
          <w:sz w:val="24"/>
          <w:szCs w:val="24"/>
        </w:rPr>
        <w:t xml:space="preserve">which is factual and expressed in clear manner and obtain approval of </w:t>
      </w:r>
      <w:r w:rsidR="00B74D43">
        <w:rPr>
          <w:rFonts w:ascii="Times New Roman" w:hAnsi="Times New Roman" w:cs="Times New Roman"/>
          <w:sz w:val="24"/>
          <w:szCs w:val="24"/>
        </w:rPr>
        <w:t xml:space="preserve">           </w:t>
      </w:r>
      <w:r w:rsidR="002258E3">
        <w:rPr>
          <w:rFonts w:ascii="Times New Roman" w:hAnsi="Times New Roman" w:cs="Times New Roman"/>
          <w:sz w:val="24"/>
          <w:szCs w:val="24"/>
        </w:rPr>
        <w:t xml:space="preserve">Managing </w:t>
      </w:r>
      <w:r w:rsidR="002258E3" w:rsidRPr="00F242F5">
        <w:rPr>
          <w:rFonts w:ascii="Times New Roman" w:hAnsi="Times New Roman" w:cs="Times New Roman"/>
          <w:sz w:val="24"/>
          <w:szCs w:val="24"/>
        </w:rPr>
        <w:t>Director</w:t>
      </w:r>
      <w:r w:rsidR="002258E3" w:rsidRPr="004D7DA0">
        <w:rPr>
          <w:rFonts w:ascii="Times New Roman" w:hAnsi="Times New Roman" w:cs="Times New Roman"/>
          <w:sz w:val="24"/>
          <w:szCs w:val="24"/>
        </w:rPr>
        <w:t xml:space="preserve"> </w:t>
      </w:r>
      <w:r w:rsidR="002258E3">
        <w:rPr>
          <w:rFonts w:ascii="Times New Roman" w:hAnsi="Times New Roman" w:cs="Times New Roman"/>
          <w:sz w:val="24"/>
          <w:szCs w:val="24"/>
        </w:rPr>
        <w:t xml:space="preserve">or </w:t>
      </w:r>
      <w:r w:rsidR="001B356C" w:rsidRPr="00F242F5">
        <w:rPr>
          <w:rFonts w:ascii="Times New Roman" w:hAnsi="Times New Roman" w:cs="Times New Roman"/>
          <w:sz w:val="24"/>
          <w:szCs w:val="24"/>
        </w:rPr>
        <w:t>Chief Executive Officer</w:t>
      </w:r>
      <w:r w:rsidR="004D7DA0" w:rsidRPr="00F242F5">
        <w:rPr>
          <w:rFonts w:ascii="Times New Roman" w:hAnsi="Times New Roman" w:cs="Times New Roman"/>
          <w:sz w:val="24"/>
          <w:szCs w:val="24"/>
        </w:rPr>
        <w:t xml:space="preserve"> </w:t>
      </w:r>
      <w:r w:rsidRPr="004D7DA0">
        <w:rPr>
          <w:rFonts w:ascii="Times New Roman" w:hAnsi="Times New Roman" w:cs="Times New Roman"/>
          <w:sz w:val="24"/>
          <w:szCs w:val="24"/>
        </w:rPr>
        <w:t>of the Company.</w:t>
      </w:r>
    </w:p>
    <w:p w:rsidR="00C561FB" w:rsidRPr="00BD13D4" w:rsidRDefault="0038652B" w:rsidP="00C561FB">
      <w:pPr>
        <w:pStyle w:val="ListParagraph"/>
        <w:numPr>
          <w:ilvl w:val="0"/>
          <w:numId w:val="3"/>
        </w:numPr>
        <w:autoSpaceDE w:val="0"/>
        <w:autoSpaceDN w:val="0"/>
        <w:adjustRightInd w:val="0"/>
        <w:spacing w:after="0" w:line="240" w:lineRule="auto"/>
        <w:jc w:val="both"/>
        <w:rPr>
          <w:rFonts w:ascii="Times New Roman" w:hAnsi="Times New Roman" w:cs="Times New Roman"/>
          <w:sz w:val="24"/>
          <w:szCs w:val="24"/>
        </w:rPr>
      </w:pPr>
      <w:r w:rsidRPr="00BD13D4">
        <w:rPr>
          <w:rFonts w:ascii="Times New Roman" w:hAnsi="Times New Roman" w:cs="Times New Roman"/>
          <w:b/>
          <w:sz w:val="24"/>
          <w:szCs w:val="24"/>
        </w:rPr>
        <w:t>Lodge Announcements:</w:t>
      </w:r>
      <w:r w:rsidRPr="00BD13D4">
        <w:rPr>
          <w:rFonts w:ascii="Times New Roman" w:hAnsi="Times New Roman" w:cs="Times New Roman"/>
          <w:sz w:val="24"/>
          <w:szCs w:val="24"/>
        </w:rPr>
        <w:t xml:space="preserve"> The Company Secretary on behalf of the Company will lodge or</w:t>
      </w:r>
      <w:r w:rsidR="004D7DA0" w:rsidRPr="00BD13D4">
        <w:rPr>
          <w:rFonts w:ascii="Times New Roman" w:hAnsi="Times New Roman" w:cs="Times New Roman"/>
          <w:sz w:val="24"/>
          <w:szCs w:val="24"/>
        </w:rPr>
        <w:t xml:space="preserve"> </w:t>
      </w:r>
      <w:r w:rsidRPr="00BD13D4">
        <w:rPr>
          <w:rFonts w:ascii="Times New Roman" w:hAnsi="Times New Roman" w:cs="Times New Roman"/>
          <w:sz w:val="24"/>
          <w:szCs w:val="24"/>
        </w:rPr>
        <w:t>arrange for lodgment of the announcement with the Stock Exchanges.</w:t>
      </w:r>
    </w:p>
    <w:p w:rsidR="0038652B" w:rsidRDefault="0038652B" w:rsidP="00F242F5">
      <w:pPr>
        <w:pStyle w:val="ListParagraph"/>
        <w:numPr>
          <w:ilvl w:val="0"/>
          <w:numId w:val="3"/>
        </w:numPr>
        <w:autoSpaceDE w:val="0"/>
        <w:autoSpaceDN w:val="0"/>
        <w:adjustRightInd w:val="0"/>
        <w:spacing w:after="0" w:line="240" w:lineRule="auto"/>
        <w:jc w:val="both"/>
        <w:rPr>
          <w:rFonts w:ascii="Times New Roman" w:hAnsi="Times New Roman" w:cs="Times New Roman"/>
          <w:sz w:val="24"/>
          <w:szCs w:val="24"/>
        </w:rPr>
      </w:pPr>
      <w:r w:rsidRPr="004D7DA0">
        <w:rPr>
          <w:rFonts w:ascii="Times New Roman" w:hAnsi="Times New Roman" w:cs="Times New Roman"/>
          <w:b/>
          <w:sz w:val="24"/>
          <w:szCs w:val="24"/>
        </w:rPr>
        <w:t>Post announcement on website:</w:t>
      </w:r>
      <w:r w:rsidRPr="004D7DA0">
        <w:rPr>
          <w:rFonts w:ascii="Times New Roman" w:hAnsi="Times New Roman" w:cs="Times New Roman"/>
          <w:sz w:val="24"/>
          <w:szCs w:val="24"/>
        </w:rPr>
        <w:t xml:space="preserve"> After lodgment of the announcement with the Stock</w:t>
      </w:r>
      <w:r w:rsidR="004D7DA0" w:rsidRPr="004D7DA0">
        <w:rPr>
          <w:rFonts w:ascii="Times New Roman" w:hAnsi="Times New Roman" w:cs="Times New Roman"/>
          <w:sz w:val="24"/>
          <w:szCs w:val="24"/>
        </w:rPr>
        <w:t xml:space="preserve"> </w:t>
      </w:r>
      <w:r w:rsidRPr="004D7DA0">
        <w:rPr>
          <w:rFonts w:ascii="Times New Roman" w:hAnsi="Times New Roman" w:cs="Times New Roman"/>
          <w:sz w:val="24"/>
          <w:szCs w:val="24"/>
        </w:rPr>
        <w:t>Exchanges, the Company Secretary will arrange to place it on the website of the Company. All</w:t>
      </w:r>
      <w:r w:rsidR="004D7DA0" w:rsidRPr="004D7DA0">
        <w:rPr>
          <w:rFonts w:ascii="Times New Roman" w:hAnsi="Times New Roman" w:cs="Times New Roman"/>
          <w:sz w:val="24"/>
          <w:szCs w:val="24"/>
        </w:rPr>
        <w:t xml:space="preserve"> t</w:t>
      </w:r>
      <w:r w:rsidRPr="004D7DA0">
        <w:rPr>
          <w:rFonts w:ascii="Times New Roman" w:hAnsi="Times New Roman" w:cs="Times New Roman"/>
          <w:sz w:val="24"/>
          <w:szCs w:val="24"/>
        </w:rPr>
        <w:t>he announcements made under this Policy shall be kept on the website as per the Archival</w:t>
      </w:r>
      <w:r w:rsidR="004D7DA0" w:rsidRPr="004D7DA0">
        <w:rPr>
          <w:rFonts w:ascii="Times New Roman" w:hAnsi="Times New Roman" w:cs="Times New Roman"/>
          <w:sz w:val="24"/>
          <w:szCs w:val="24"/>
        </w:rPr>
        <w:t xml:space="preserve"> </w:t>
      </w:r>
      <w:r w:rsidRPr="004D7DA0">
        <w:rPr>
          <w:rFonts w:ascii="Times New Roman" w:hAnsi="Times New Roman" w:cs="Times New Roman"/>
          <w:sz w:val="24"/>
          <w:szCs w:val="24"/>
        </w:rPr>
        <w:t>Policy of the Company.</w:t>
      </w:r>
    </w:p>
    <w:p w:rsidR="004D7DA0" w:rsidRPr="004D7DA0" w:rsidRDefault="004D7DA0" w:rsidP="004D7DA0">
      <w:pPr>
        <w:autoSpaceDE w:val="0"/>
        <w:autoSpaceDN w:val="0"/>
        <w:adjustRightInd w:val="0"/>
        <w:spacing w:after="0" w:line="240" w:lineRule="auto"/>
        <w:jc w:val="both"/>
        <w:rPr>
          <w:rFonts w:ascii="Times New Roman" w:hAnsi="Times New Roman" w:cs="Times New Roman"/>
          <w:sz w:val="24"/>
          <w:szCs w:val="24"/>
        </w:rPr>
      </w:pPr>
    </w:p>
    <w:p w:rsidR="0038652B" w:rsidRDefault="004D7DA0" w:rsidP="00F242F5">
      <w:pPr>
        <w:autoSpaceDE w:val="0"/>
        <w:autoSpaceDN w:val="0"/>
        <w:adjustRightInd w:val="0"/>
        <w:spacing w:after="0" w:line="240" w:lineRule="auto"/>
        <w:jc w:val="both"/>
        <w:rPr>
          <w:rFonts w:ascii="Times New Roman" w:hAnsi="Times New Roman" w:cs="Times New Roman"/>
          <w:b/>
          <w:sz w:val="24"/>
          <w:szCs w:val="24"/>
        </w:rPr>
      </w:pPr>
      <w:r w:rsidRPr="004D7DA0">
        <w:rPr>
          <w:rFonts w:ascii="Times New Roman" w:hAnsi="Times New Roman" w:cs="Times New Roman"/>
          <w:b/>
          <w:sz w:val="24"/>
          <w:szCs w:val="24"/>
        </w:rPr>
        <w:t xml:space="preserve">6. </w:t>
      </w:r>
      <w:r w:rsidRPr="004D7DA0">
        <w:rPr>
          <w:rFonts w:ascii="Times New Roman" w:hAnsi="Times New Roman" w:cs="Times New Roman"/>
          <w:b/>
          <w:sz w:val="24"/>
          <w:szCs w:val="24"/>
          <w:u w:val="single"/>
        </w:rPr>
        <w:t>COMMUNICATION OF THIS POLICY</w:t>
      </w:r>
      <w:r>
        <w:rPr>
          <w:rFonts w:ascii="Times New Roman" w:hAnsi="Times New Roman" w:cs="Times New Roman"/>
          <w:b/>
          <w:sz w:val="24"/>
          <w:szCs w:val="24"/>
        </w:rPr>
        <w:t>:</w:t>
      </w:r>
    </w:p>
    <w:p w:rsidR="00B1504B" w:rsidRPr="004D7DA0" w:rsidRDefault="00B1504B" w:rsidP="00F242F5">
      <w:pPr>
        <w:autoSpaceDE w:val="0"/>
        <w:autoSpaceDN w:val="0"/>
        <w:adjustRightInd w:val="0"/>
        <w:spacing w:after="0" w:line="240" w:lineRule="auto"/>
        <w:jc w:val="both"/>
        <w:rPr>
          <w:rFonts w:ascii="Times New Roman" w:hAnsi="Times New Roman" w:cs="Times New Roman"/>
          <w:b/>
          <w:sz w:val="24"/>
          <w:szCs w:val="24"/>
        </w:rPr>
      </w:pPr>
    </w:p>
    <w:p w:rsidR="0038652B" w:rsidRDefault="00B74D43" w:rsidP="00F242F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Human Resource Department of the Company are required to notify and communicate the existence and contents of the Policy to the </w:t>
      </w:r>
      <w:r w:rsidRPr="00F242F5">
        <w:rPr>
          <w:rFonts w:ascii="Times New Roman" w:hAnsi="Times New Roman" w:cs="Times New Roman"/>
          <w:sz w:val="24"/>
          <w:szCs w:val="24"/>
        </w:rPr>
        <w:t xml:space="preserve">existing Employees </w:t>
      </w:r>
      <w:r>
        <w:rPr>
          <w:rFonts w:ascii="Times New Roman" w:hAnsi="Times New Roman" w:cs="Times New Roman"/>
          <w:sz w:val="24"/>
          <w:szCs w:val="24"/>
        </w:rPr>
        <w:t xml:space="preserve">and Directors </w:t>
      </w:r>
      <w:r w:rsidRPr="00F242F5">
        <w:rPr>
          <w:rFonts w:ascii="Times New Roman" w:hAnsi="Times New Roman" w:cs="Times New Roman"/>
          <w:sz w:val="24"/>
          <w:szCs w:val="24"/>
        </w:rPr>
        <w:t>of the Company</w:t>
      </w:r>
      <w:r>
        <w:rPr>
          <w:rFonts w:ascii="Times New Roman" w:hAnsi="Times New Roman" w:cs="Times New Roman"/>
          <w:sz w:val="24"/>
          <w:szCs w:val="24"/>
        </w:rPr>
        <w:t>.</w:t>
      </w:r>
      <w:r w:rsidRPr="00F242F5">
        <w:rPr>
          <w:rFonts w:ascii="Times New Roman" w:hAnsi="Times New Roman" w:cs="Times New Roman"/>
          <w:sz w:val="24"/>
          <w:szCs w:val="24"/>
        </w:rPr>
        <w:t xml:space="preserve"> </w:t>
      </w:r>
      <w:r w:rsidR="0038652B" w:rsidRPr="00F242F5">
        <w:rPr>
          <w:rFonts w:ascii="Times New Roman" w:hAnsi="Times New Roman" w:cs="Times New Roman"/>
          <w:sz w:val="24"/>
          <w:szCs w:val="24"/>
        </w:rPr>
        <w:t xml:space="preserve">For all new Employees and Directors shall be </w:t>
      </w:r>
      <w:r w:rsidR="00DB3DB3">
        <w:rPr>
          <w:rFonts w:ascii="Times New Roman" w:hAnsi="Times New Roman" w:cs="Times New Roman"/>
          <w:sz w:val="24"/>
          <w:szCs w:val="24"/>
        </w:rPr>
        <w:t>informed about the policy by Human Resource Department.</w:t>
      </w:r>
      <w:r w:rsidR="0038652B" w:rsidRPr="00F242F5">
        <w:rPr>
          <w:rFonts w:ascii="Times New Roman" w:hAnsi="Times New Roman" w:cs="Times New Roman"/>
          <w:sz w:val="24"/>
          <w:szCs w:val="24"/>
        </w:rPr>
        <w:t xml:space="preserve"> This Policy </w:t>
      </w:r>
      <w:r w:rsidR="00DB3DB3">
        <w:rPr>
          <w:rFonts w:ascii="Times New Roman" w:hAnsi="Times New Roman" w:cs="Times New Roman"/>
          <w:sz w:val="24"/>
          <w:szCs w:val="24"/>
        </w:rPr>
        <w:t>shall also be posted on the web</w:t>
      </w:r>
      <w:r w:rsidR="0038652B" w:rsidRPr="00F242F5">
        <w:rPr>
          <w:rFonts w:ascii="Times New Roman" w:hAnsi="Times New Roman" w:cs="Times New Roman"/>
          <w:sz w:val="24"/>
          <w:szCs w:val="24"/>
        </w:rPr>
        <w:t>site of the Company.</w:t>
      </w:r>
    </w:p>
    <w:p w:rsidR="004D7DA0" w:rsidRPr="00F242F5" w:rsidRDefault="004D7DA0" w:rsidP="00F242F5">
      <w:pPr>
        <w:autoSpaceDE w:val="0"/>
        <w:autoSpaceDN w:val="0"/>
        <w:adjustRightInd w:val="0"/>
        <w:spacing w:after="0" w:line="240" w:lineRule="auto"/>
        <w:jc w:val="both"/>
        <w:rPr>
          <w:rFonts w:ascii="Times New Roman" w:hAnsi="Times New Roman" w:cs="Times New Roman"/>
          <w:sz w:val="24"/>
          <w:szCs w:val="24"/>
        </w:rPr>
      </w:pPr>
    </w:p>
    <w:p w:rsidR="0038652B" w:rsidRDefault="004D7DA0" w:rsidP="00F242F5">
      <w:pPr>
        <w:autoSpaceDE w:val="0"/>
        <w:autoSpaceDN w:val="0"/>
        <w:adjustRightInd w:val="0"/>
        <w:spacing w:after="0" w:line="240" w:lineRule="auto"/>
        <w:jc w:val="both"/>
        <w:rPr>
          <w:rFonts w:ascii="Times New Roman" w:hAnsi="Times New Roman" w:cs="Times New Roman"/>
          <w:b/>
          <w:sz w:val="24"/>
          <w:szCs w:val="24"/>
        </w:rPr>
      </w:pPr>
      <w:r w:rsidRPr="004D7DA0">
        <w:rPr>
          <w:rFonts w:ascii="Times New Roman" w:hAnsi="Times New Roman" w:cs="Times New Roman"/>
          <w:b/>
          <w:sz w:val="24"/>
          <w:szCs w:val="24"/>
        </w:rPr>
        <w:t xml:space="preserve">7. </w:t>
      </w:r>
      <w:r w:rsidRPr="004D7DA0">
        <w:rPr>
          <w:rFonts w:ascii="Times New Roman" w:hAnsi="Times New Roman" w:cs="Times New Roman"/>
          <w:b/>
          <w:sz w:val="24"/>
          <w:szCs w:val="24"/>
          <w:u w:val="single"/>
        </w:rPr>
        <w:t>AMENDMENT</w:t>
      </w:r>
      <w:r>
        <w:rPr>
          <w:rFonts w:ascii="Times New Roman" w:hAnsi="Times New Roman" w:cs="Times New Roman"/>
          <w:b/>
          <w:sz w:val="24"/>
          <w:szCs w:val="24"/>
        </w:rPr>
        <w:t>:</w:t>
      </w:r>
    </w:p>
    <w:p w:rsidR="00B1504B" w:rsidRDefault="00B1504B" w:rsidP="00F242F5">
      <w:pPr>
        <w:autoSpaceDE w:val="0"/>
        <w:autoSpaceDN w:val="0"/>
        <w:adjustRightInd w:val="0"/>
        <w:spacing w:after="0" w:line="240" w:lineRule="auto"/>
        <w:jc w:val="both"/>
        <w:rPr>
          <w:rFonts w:ascii="Times New Roman" w:hAnsi="Times New Roman" w:cs="Times New Roman"/>
          <w:b/>
          <w:sz w:val="24"/>
          <w:szCs w:val="24"/>
        </w:rPr>
      </w:pPr>
    </w:p>
    <w:p w:rsidR="00447159" w:rsidRDefault="0038652B" w:rsidP="00EF475E">
      <w:pPr>
        <w:autoSpaceDE w:val="0"/>
        <w:autoSpaceDN w:val="0"/>
        <w:adjustRightInd w:val="0"/>
        <w:spacing w:after="0" w:line="240" w:lineRule="auto"/>
        <w:jc w:val="both"/>
        <w:rPr>
          <w:rFonts w:ascii="Times New Roman" w:hAnsi="Times New Roman" w:cs="Times New Roman"/>
          <w:sz w:val="24"/>
          <w:szCs w:val="24"/>
        </w:rPr>
      </w:pPr>
      <w:r w:rsidRPr="00F242F5">
        <w:rPr>
          <w:rFonts w:ascii="Times New Roman" w:hAnsi="Times New Roman" w:cs="Times New Roman"/>
          <w:sz w:val="24"/>
          <w:szCs w:val="24"/>
        </w:rPr>
        <w:t>Any change in the Policy shall be approved by the Board of Directors of the Company. The Board of</w:t>
      </w:r>
      <w:r w:rsidR="004D7DA0">
        <w:rPr>
          <w:rFonts w:ascii="Times New Roman" w:hAnsi="Times New Roman" w:cs="Times New Roman"/>
          <w:sz w:val="24"/>
          <w:szCs w:val="24"/>
        </w:rPr>
        <w:t xml:space="preserve"> </w:t>
      </w:r>
      <w:r w:rsidRPr="00F242F5">
        <w:rPr>
          <w:rFonts w:ascii="Times New Roman" w:hAnsi="Times New Roman" w:cs="Times New Roman"/>
          <w:sz w:val="24"/>
          <w:szCs w:val="24"/>
        </w:rPr>
        <w:t>Directors shall have the right to withdraw and / or amend any part of this Policy or the entire Policy,</w:t>
      </w:r>
      <w:r w:rsidR="004D7DA0">
        <w:rPr>
          <w:rFonts w:ascii="Times New Roman" w:hAnsi="Times New Roman" w:cs="Times New Roman"/>
          <w:sz w:val="24"/>
          <w:szCs w:val="24"/>
        </w:rPr>
        <w:t xml:space="preserve"> </w:t>
      </w:r>
      <w:r w:rsidRPr="00F242F5">
        <w:rPr>
          <w:rFonts w:ascii="Times New Roman" w:hAnsi="Times New Roman" w:cs="Times New Roman"/>
          <w:sz w:val="24"/>
          <w:szCs w:val="24"/>
        </w:rPr>
        <w:t>at any time, as it deems fit, or from time to time, and the decision of the Board in this respect shall be</w:t>
      </w:r>
      <w:r w:rsidR="00EF475E">
        <w:rPr>
          <w:rFonts w:ascii="Times New Roman" w:hAnsi="Times New Roman" w:cs="Times New Roman"/>
          <w:sz w:val="24"/>
          <w:szCs w:val="24"/>
        </w:rPr>
        <w:t xml:space="preserve"> </w:t>
      </w:r>
      <w:r w:rsidRPr="00F242F5">
        <w:rPr>
          <w:rFonts w:ascii="Times New Roman" w:hAnsi="Times New Roman" w:cs="Times New Roman"/>
          <w:sz w:val="24"/>
          <w:szCs w:val="24"/>
        </w:rPr>
        <w:t>final and binding.</w:t>
      </w:r>
      <w:r w:rsidR="00501CB6">
        <w:rPr>
          <w:rFonts w:ascii="Times New Roman" w:hAnsi="Times New Roman" w:cs="Times New Roman"/>
          <w:sz w:val="24"/>
          <w:szCs w:val="24"/>
        </w:rPr>
        <w:t xml:space="preserve"> However, no such amendment/modification shall be inconsistent with the applicable provisions of any law for the time being in force.</w:t>
      </w:r>
    </w:p>
    <w:sectPr w:rsidR="00447159" w:rsidSect="00EF475E">
      <w:headerReference w:type="default" r:id="rId8"/>
      <w:footerReference w:type="default" r:id="rId9"/>
      <w:pgSz w:w="12240" w:h="15840"/>
      <w:pgMar w:top="1440" w:right="1440" w:bottom="135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4B3B" w:rsidRDefault="000D4B3B" w:rsidP="00F242F5">
      <w:pPr>
        <w:spacing w:after="0" w:line="240" w:lineRule="auto"/>
      </w:pPr>
      <w:r>
        <w:separator/>
      </w:r>
    </w:p>
  </w:endnote>
  <w:endnote w:type="continuationSeparator" w:id="0">
    <w:p w:rsidR="000D4B3B" w:rsidRDefault="000D4B3B" w:rsidP="00F242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hruti">
    <w:altName w:val="Cambria Math"/>
    <w:panose1 w:val="02000500000000000000"/>
    <w:charset w:val="01"/>
    <w:family w:val="roman"/>
    <w:notTrueType/>
    <w:pitch w:val="variable"/>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8203043"/>
      <w:docPartObj>
        <w:docPartGallery w:val="Page Numbers (Bottom of Page)"/>
        <w:docPartUnique/>
      </w:docPartObj>
    </w:sdtPr>
    <w:sdtEndPr/>
    <w:sdtContent>
      <w:p w:rsidR="00371C22" w:rsidRDefault="0099420F">
        <w:pPr>
          <w:pStyle w:val="Footer"/>
          <w:jc w:val="center"/>
        </w:pPr>
        <w:r>
          <w:fldChar w:fldCharType="begin"/>
        </w:r>
        <w:r>
          <w:instrText xml:space="preserve"> PAGE   \* MERGEFORMAT </w:instrText>
        </w:r>
        <w:r>
          <w:fldChar w:fldCharType="separate"/>
        </w:r>
        <w:r w:rsidR="0064158E">
          <w:rPr>
            <w:noProof/>
          </w:rPr>
          <w:t>9</w:t>
        </w:r>
        <w:r>
          <w:rPr>
            <w:noProof/>
          </w:rPr>
          <w:fldChar w:fldCharType="end"/>
        </w:r>
      </w:p>
    </w:sdtContent>
  </w:sdt>
  <w:p w:rsidR="00371C22" w:rsidRDefault="00371C2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4B3B" w:rsidRDefault="000D4B3B" w:rsidP="00F242F5">
      <w:pPr>
        <w:spacing w:after="0" w:line="240" w:lineRule="auto"/>
      </w:pPr>
      <w:r>
        <w:separator/>
      </w:r>
    </w:p>
  </w:footnote>
  <w:footnote w:type="continuationSeparator" w:id="0">
    <w:p w:rsidR="000D4B3B" w:rsidRDefault="000D4B3B" w:rsidP="00F242F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420F" w:rsidRPr="000F3A29" w:rsidRDefault="00371C22" w:rsidP="0064158E">
    <w:pPr>
      <w:adjustRightInd w:val="0"/>
      <w:spacing w:after="0"/>
      <w:ind w:left="1710" w:right="1310" w:hanging="866"/>
      <w:jc w:val="center"/>
      <w:rPr>
        <w:rFonts w:ascii="Times New Roman" w:hAnsi="Times New Roman" w:cs="Times New Roman"/>
        <w:b/>
        <w:sz w:val="40"/>
        <w:szCs w:val="40"/>
      </w:rPr>
    </w:pPr>
    <w:r w:rsidRPr="0099420F">
      <w:t xml:space="preserve"> </w:t>
    </w:r>
    <w:r w:rsidR="0099420F" w:rsidRPr="000F3A29">
      <w:rPr>
        <w:rFonts w:ascii="Times New Roman" w:hAnsi="Times New Roman" w:cs="Times New Roman"/>
        <w:b/>
        <w:sz w:val="40"/>
        <w:szCs w:val="40"/>
      </w:rPr>
      <w:t>LORDS ISHWAR HOTELS LI</w:t>
    </w:r>
    <w:r w:rsidR="0099420F" w:rsidRPr="000F3A29">
      <w:rPr>
        <w:rFonts w:ascii="Times New Roman" w:hAnsi="Times New Roman" w:cs="Times New Roman"/>
        <w:b/>
        <w:spacing w:val="-1"/>
        <w:sz w:val="40"/>
        <w:szCs w:val="40"/>
      </w:rPr>
      <w:t>M</w:t>
    </w:r>
    <w:r w:rsidR="0099420F" w:rsidRPr="000F3A29">
      <w:rPr>
        <w:rFonts w:ascii="Times New Roman" w:hAnsi="Times New Roman" w:cs="Times New Roman"/>
        <w:b/>
        <w:sz w:val="40"/>
        <w:szCs w:val="40"/>
      </w:rPr>
      <w:t>ITE</w:t>
    </w:r>
    <w:r w:rsidR="0099420F" w:rsidRPr="000F3A29">
      <w:rPr>
        <w:rFonts w:ascii="Times New Roman" w:hAnsi="Times New Roman" w:cs="Times New Roman"/>
        <w:b/>
        <w:spacing w:val="-1"/>
        <w:sz w:val="40"/>
        <w:szCs w:val="40"/>
      </w:rPr>
      <w:t>D</w:t>
    </w:r>
    <w:r w:rsidR="0099420F" w:rsidRPr="000F3A29">
      <w:rPr>
        <w:rFonts w:ascii="Times New Roman" w:hAnsi="Times New Roman" w:cs="Times New Roman"/>
        <w:b/>
        <w:sz w:val="40"/>
        <w:szCs w:val="40"/>
      </w:rPr>
      <w:t xml:space="preserve"> </w:t>
    </w:r>
  </w:p>
  <w:p w:rsidR="0099420F" w:rsidRDefault="0099420F" w:rsidP="0064158E">
    <w:pPr>
      <w:adjustRightInd w:val="0"/>
      <w:spacing w:after="0"/>
      <w:ind w:left="100"/>
      <w:jc w:val="center"/>
      <w:rPr>
        <w:rFonts w:ascii="Times New Roman" w:hAnsi="Times New Roman" w:cs="Times New Roman"/>
        <w:bCs/>
        <w:sz w:val="16"/>
        <w:szCs w:val="16"/>
      </w:rPr>
    </w:pPr>
    <w:r w:rsidRPr="00C45F2C">
      <w:rPr>
        <w:rFonts w:ascii="Times New Roman" w:hAnsi="Times New Roman" w:cs="Times New Roman"/>
        <w:bCs/>
        <w:sz w:val="16"/>
        <w:szCs w:val="16"/>
      </w:rPr>
      <w:t>Reg. Off.: Hotel Revival, Near Sayaji Garden,</w:t>
    </w:r>
    <w:r>
      <w:rPr>
        <w:rFonts w:ascii="Times New Roman" w:hAnsi="Times New Roman" w:cs="Times New Roman"/>
        <w:bCs/>
        <w:sz w:val="16"/>
        <w:szCs w:val="16"/>
      </w:rPr>
      <w:t xml:space="preserve"> </w:t>
    </w:r>
    <w:r w:rsidRPr="00C45F2C">
      <w:rPr>
        <w:rFonts w:ascii="Times New Roman" w:hAnsi="Times New Roman" w:cs="Times New Roman"/>
        <w:bCs/>
        <w:sz w:val="16"/>
        <w:szCs w:val="16"/>
      </w:rPr>
      <w:t xml:space="preserve">Kalaghoda Chowk, </w:t>
    </w:r>
  </w:p>
  <w:p w:rsidR="0099420F" w:rsidRPr="00C45F2C" w:rsidRDefault="0099420F" w:rsidP="0064158E">
    <w:pPr>
      <w:adjustRightInd w:val="0"/>
      <w:spacing w:after="0"/>
      <w:ind w:left="100"/>
      <w:jc w:val="center"/>
      <w:rPr>
        <w:rFonts w:ascii="Times New Roman" w:hAnsi="Times New Roman" w:cs="Times New Roman"/>
        <w:bCs/>
        <w:sz w:val="16"/>
        <w:szCs w:val="16"/>
      </w:rPr>
    </w:pPr>
    <w:r w:rsidRPr="00C45F2C">
      <w:rPr>
        <w:rFonts w:ascii="Times New Roman" w:hAnsi="Times New Roman" w:cs="Times New Roman"/>
        <w:bCs/>
        <w:sz w:val="16"/>
        <w:szCs w:val="16"/>
      </w:rPr>
      <w:t>University Road, Baroda- 390 002, Gujarat INDIA</w:t>
    </w:r>
  </w:p>
  <w:p w:rsidR="0099420F" w:rsidRPr="00C45F2C" w:rsidRDefault="0099420F" w:rsidP="0064158E">
    <w:pPr>
      <w:adjustRightInd w:val="0"/>
      <w:spacing w:after="0"/>
      <w:ind w:left="100"/>
      <w:jc w:val="center"/>
      <w:rPr>
        <w:rFonts w:ascii="Times New Roman" w:hAnsi="Times New Roman" w:cs="Times New Roman"/>
        <w:bCs/>
        <w:sz w:val="16"/>
        <w:szCs w:val="16"/>
      </w:rPr>
    </w:pPr>
    <w:r w:rsidRPr="00C45F2C">
      <w:rPr>
        <w:rFonts w:ascii="Times New Roman" w:hAnsi="Times New Roman" w:cs="Times New Roman"/>
        <w:bCs/>
        <w:sz w:val="16"/>
        <w:szCs w:val="16"/>
      </w:rPr>
      <w:t xml:space="preserve">Tel: +91 265 2793545, Fax: +91 265 2792028 Email: </w:t>
    </w:r>
    <w:hyperlink r:id="rId1" w:history="1">
      <w:r w:rsidRPr="00C45F2C">
        <w:rPr>
          <w:rStyle w:val="Hyperlink"/>
          <w:bCs/>
          <w:sz w:val="16"/>
          <w:szCs w:val="16"/>
        </w:rPr>
        <w:t>info@lordsishwar.com</w:t>
      </w:r>
    </w:hyperlink>
    <w:r w:rsidRPr="00C45F2C">
      <w:rPr>
        <w:rFonts w:ascii="Times New Roman" w:hAnsi="Times New Roman" w:cs="Times New Roman"/>
        <w:bCs/>
        <w:sz w:val="16"/>
        <w:szCs w:val="16"/>
      </w:rPr>
      <w:t>,</w:t>
    </w:r>
  </w:p>
  <w:p w:rsidR="0099420F" w:rsidRDefault="0099420F" w:rsidP="0064158E">
    <w:pPr>
      <w:pStyle w:val="Header"/>
      <w:pBdr>
        <w:bottom w:val="single" w:sz="6" w:space="0" w:color="auto"/>
      </w:pBdr>
      <w:jc w:val="center"/>
      <w:rPr>
        <w:rFonts w:ascii="Times New Roman" w:hAnsi="Times New Roman" w:cs="Times New Roman"/>
        <w:bCs/>
        <w:sz w:val="16"/>
        <w:szCs w:val="16"/>
      </w:rPr>
    </w:pPr>
    <w:r w:rsidRPr="00C45F2C">
      <w:rPr>
        <w:rFonts w:ascii="Times New Roman" w:hAnsi="Times New Roman" w:cs="Times New Roman"/>
        <w:bCs/>
        <w:sz w:val="16"/>
        <w:szCs w:val="16"/>
      </w:rPr>
      <w:t xml:space="preserve">Website: </w:t>
    </w:r>
    <w:hyperlink r:id="rId2" w:history="1">
      <w:r w:rsidRPr="00C45F2C">
        <w:rPr>
          <w:rStyle w:val="Hyperlink"/>
          <w:bCs/>
          <w:sz w:val="16"/>
          <w:szCs w:val="16"/>
        </w:rPr>
        <w:t>www.lordsishwar.com</w:t>
      </w:r>
    </w:hyperlink>
    <w:r w:rsidRPr="00C45F2C">
      <w:rPr>
        <w:rFonts w:ascii="Times New Roman" w:hAnsi="Times New Roman" w:cs="Times New Roman"/>
        <w:bCs/>
        <w:sz w:val="16"/>
        <w:szCs w:val="16"/>
      </w:rPr>
      <w:t xml:space="preserve"> CIN: L55100GJ1985PLC008264</w:t>
    </w:r>
  </w:p>
  <w:p w:rsidR="00371C22" w:rsidRPr="0099420F" w:rsidRDefault="00371C22" w:rsidP="0099420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50116"/>
    <w:multiLevelType w:val="hybridMultilevel"/>
    <w:tmpl w:val="97BC9D0C"/>
    <w:lvl w:ilvl="0" w:tplc="F5E05824">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nsid w:val="08D17C25"/>
    <w:multiLevelType w:val="hybridMultilevel"/>
    <w:tmpl w:val="D600552E"/>
    <w:lvl w:ilvl="0" w:tplc="04090017">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
    <w:nsid w:val="098A2BA0"/>
    <w:multiLevelType w:val="hybridMultilevel"/>
    <w:tmpl w:val="B0EA763A"/>
    <w:lvl w:ilvl="0" w:tplc="737A76D2">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nsid w:val="16305A83"/>
    <w:multiLevelType w:val="hybridMultilevel"/>
    <w:tmpl w:val="8F8C97C2"/>
    <w:lvl w:ilvl="0" w:tplc="7806E212">
      <w:start w:val="1"/>
      <w:numFmt w:val="lowerRoman"/>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nsid w:val="19087917"/>
    <w:multiLevelType w:val="hybridMultilevel"/>
    <w:tmpl w:val="D2E2C8D0"/>
    <w:lvl w:ilvl="0" w:tplc="709A4A90">
      <w:start w:val="1"/>
      <w:numFmt w:val="decimal"/>
      <w:lvlText w:val="%1."/>
      <w:lvlJc w:val="left"/>
      <w:pPr>
        <w:ind w:left="975" w:hanging="435"/>
      </w:pPr>
      <w:rPr>
        <w:rFonts w:hint="default"/>
      </w:rPr>
    </w:lvl>
    <w:lvl w:ilvl="1" w:tplc="40090019" w:tentative="1">
      <w:start w:val="1"/>
      <w:numFmt w:val="lowerLetter"/>
      <w:lvlText w:val="%2."/>
      <w:lvlJc w:val="left"/>
      <w:pPr>
        <w:ind w:left="1620" w:hanging="360"/>
      </w:pPr>
    </w:lvl>
    <w:lvl w:ilvl="2" w:tplc="4009001B" w:tentative="1">
      <w:start w:val="1"/>
      <w:numFmt w:val="lowerRoman"/>
      <w:lvlText w:val="%3."/>
      <w:lvlJc w:val="right"/>
      <w:pPr>
        <w:ind w:left="2340" w:hanging="180"/>
      </w:pPr>
    </w:lvl>
    <w:lvl w:ilvl="3" w:tplc="4009000F" w:tentative="1">
      <w:start w:val="1"/>
      <w:numFmt w:val="decimal"/>
      <w:lvlText w:val="%4."/>
      <w:lvlJc w:val="left"/>
      <w:pPr>
        <w:ind w:left="3060" w:hanging="360"/>
      </w:pPr>
    </w:lvl>
    <w:lvl w:ilvl="4" w:tplc="40090019" w:tentative="1">
      <w:start w:val="1"/>
      <w:numFmt w:val="lowerLetter"/>
      <w:lvlText w:val="%5."/>
      <w:lvlJc w:val="left"/>
      <w:pPr>
        <w:ind w:left="3780" w:hanging="360"/>
      </w:pPr>
    </w:lvl>
    <w:lvl w:ilvl="5" w:tplc="4009001B" w:tentative="1">
      <w:start w:val="1"/>
      <w:numFmt w:val="lowerRoman"/>
      <w:lvlText w:val="%6."/>
      <w:lvlJc w:val="right"/>
      <w:pPr>
        <w:ind w:left="4500" w:hanging="180"/>
      </w:pPr>
    </w:lvl>
    <w:lvl w:ilvl="6" w:tplc="4009000F" w:tentative="1">
      <w:start w:val="1"/>
      <w:numFmt w:val="decimal"/>
      <w:lvlText w:val="%7."/>
      <w:lvlJc w:val="left"/>
      <w:pPr>
        <w:ind w:left="5220" w:hanging="360"/>
      </w:pPr>
    </w:lvl>
    <w:lvl w:ilvl="7" w:tplc="40090019" w:tentative="1">
      <w:start w:val="1"/>
      <w:numFmt w:val="lowerLetter"/>
      <w:lvlText w:val="%8."/>
      <w:lvlJc w:val="left"/>
      <w:pPr>
        <w:ind w:left="5940" w:hanging="360"/>
      </w:pPr>
    </w:lvl>
    <w:lvl w:ilvl="8" w:tplc="4009001B" w:tentative="1">
      <w:start w:val="1"/>
      <w:numFmt w:val="lowerRoman"/>
      <w:lvlText w:val="%9."/>
      <w:lvlJc w:val="right"/>
      <w:pPr>
        <w:ind w:left="6660" w:hanging="180"/>
      </w:pPr>
    </w:lvl>
  </w:abstractNum>
  <w:abstractNum w:abstractNumId="5">
    <w:nsid w:val="46D21CF3"/>
    <w:multiLevelType w:val="hybridMultilevel"/>
    <w:tmpl w:val="8F8C97C2"/>
    <w:lvl w:ilvl="0" w:tplc="7806E212">
      <w:start w:val="1"/>
      <w:numFmt w:val="lowerRoman"/>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nsid w:val="484E2ADE"/>
    <w:multiLevelType w:val="hybridMultilevel"/>
    <w:tmpl w:val="600E6FF0"/>
    <w:lvl w:ilvl="0" w:tplc="90487EF0">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06B562B"/>
    <w:multiLevelType w:val="hybridMultilevel"/>
    <w:tmpl w:val="BA68BF22"/>
    <w:lvl w:ilvl="0" w:tplc="04090013">
      <w:start w:val="1"/>
      <w:numFmt w:val="upperRoman"/>
      <w:lvlText w:val="%1."/>
      <w:lvlJc w:val="righ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
    <w:nsid w:val="52D73F45"/>
    <w:multiLevelType w:val="hybridMultilevel"/>
    <w:tmpl w:val="3614F0C2"/>
    <w:lvl w:ilvl="0" w:tplc="0B62206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56A0AF0"/>
    <w:multiLevelType w:val="hybridMultilevel"/>
    <w:tmpl w:val="9AEE37D4"/>
    <w:lvl w:ilvl="0" w:tplc="7806E212">
      <w:start w:val="1"/>
      <w:numFmt w:val="lowerRoman"/>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0">
    <w:nsid w:val="5ABD3D43"/>
    <w:multiLevelType w:val="hybridMultilevel"/>
    <w:tmpl w:val="8F8C97C2"/>
    <w:lvl w:ilvl="0" w:tplc="7806E212">
      <w:start w:val="1"/>
      <w:numFmt w:val="lowerRoman"/>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nsid w:val="726E3595"/>
    <w:multiLevelType w:val="hybridMultilevel"/>
    <w:tmpl w:val="BA68BF22"/>
    <w:lvl w:ilvl="0" w:tplc="04090013">
      <w:start w:val="1"/>
      <w:numFmt w:val="upperRoman"/>
      <w:lvlText w:val="%1."/>
      <w:lvlJc w:val="righ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abstractNumId w:val="10"/>
  </w:num>
  <w:num w:numId="2">
    <w:abstractNumId w:val="0"/>
  </w:num>
  <w:num w:numId="3">
    <w:abstractNumId w:val="8"/>
  </w:num>
  <w:num w:numId="4">
    <w:abstractNumId w:val="6"/>
  </w:num>
  <w:num w:numId="5">
    <w:abstractNumId w:val="2"/>
  </w:num>
  <w:num w:numId="6">
    <w:abstractNumId w:val="3"/>
  </w:num>
  <w:num w:numId="7">
    <w:abstractNumId w:val="5"/>
  </w:num>
  <w:num w:numId="8">
    <w:abstractNumId w:val="9"/>
  </w:num>
  <w:num w:numId="9">
    <w:abstractNumId w:val="11"/>
  </w:num>
  <w:num w:numId="10">
    <w:abstractNumId w:val="7"/>
  </w:num>
  <w:num w:numId="11">
    <w:abstractNumId w:val="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38652B"/>
    <w:rsid w:val="0000084E"/>
    <w:rsid w:val="000304FD"/>
    <w:rsid w:val="00057824"/>
    <w:rsid w:val="0006034F"/>
    <w:rsid w:val="000870EB"/>
    <w:rsid w:val="00096B3F"/>
    <w:rsid w:val="000C44AB"/>
    <w:rsid w:val="000D4B3B"/>
    <w:rsid w:val="000D757A"/>
    <w:rsid w:val="000D7DFB"/>
    <w:rsid w:val="000E39C5"/>
    <w:rsid w:val="000F0D11"/>
    <w:rsid w:val="00105C29"/>
    <w:rsid w:val="00112756"/>
    <w:rsid w:val="00123BA5"/>
    <w:rsid w:val="00147874"/>
    <w:rsid w:val="00160C26"/>
    <w:rsid w:val="00190961"/>
    <w:rsid w:val="001B356C"/>
    <w:rsid w:val="001C7E34"/>
    <w:rsid w:val="001E1A30"/>
    <w:rsid w:val="00204891"/>
    <w:rsid w:val="002169A0"/>
    <w:rsid w:val="002258E3"/>
    <w:rsid w:val="0023406D"/>
    <w:rsid w:val="00234286"/>
    <w:rsid w:val="002571DF"/>
    <w:rsid w:val="00295019"/>
    <w:rsid w:val="002A58E1"/>
    <w:rsid w:val="002B34A3"/>
    <w:rsid w:val="002C0749"/>
    <w:rsid w:val="002C086A"/>
    <w:rsid w:val="002C1BF8"/>
    <w:rsid w:val="002F106B"/>
    <w:rsid w:val="002F141C"/>
    <w:rsid w:val="0030007A"/>
    <w:rsid w:val="00302029"/>
    <w:rsid w:val="00341C73"/>
    <w:rsid w:val="00371C22"/>
    <w:rsid w:val="0038652B"/>
    <w:rsid w:val="003D729A"/>
    <w:rsid w:val="003E13FB"/>
    <w:rsid w:val="003F23AD"/>
    <w:rsid w:val="003F3DA2"/>
    <w:rsid w:val="003F518B"/>
    <w:rsid w:val="00406329"/>
    <w:rsid w:val="00406426"/>
    <w:rsid w:val="004324F6"/>
    <w:rsid w:val="00444A9F"/>
    <w:rsid w:val="004454EB"/>
    <w:rsid w:val="00447159"/>
    <w:rsid w:val="00447477"/>
    <w:rsid w:val="00461F2A"/>
    <w:rsid w:val="0046627B"/>
    <w:rsid w:val="0047088C"/>
    <w:rsid w:val="004809F2"/>
    <w:rsid w:val="00493A28"/>
    <w:rsid w:val="004967D0"/>
    <w:rsid w:val="004A0314"/>
    <w:rsid w:val="004B559E"/>
    <w:rsid w:val="004C6C2A"/>
    <w:rsid w:val="004D7DA0"/>
    <w:rsid w:val="004E0E61"/>
    <w:rsid w:val="004E595C"/>
    <w:rsid w:val="004F10B7"/>
    <w:rsid w:val="004F11F1"/>
    <w:rsid w:val="00500AE9"/>
    <w:rsid w:val="00501240"/>
    <w:rsid w:val="00501CB6"/>
    <w:rsid w:val="00502873"/>
    <w:rsid w:val="0051001B"/>
    <w:rsid w:val="00513F12"/>
    <w:rsid w:val="00527E73"/>
    <w:rsid w:val="00533CA8"/>
    <w:rsid w:val="00535FBE"/>
    <w:rsid w:val="005367DF"/>
    <w:rsid w:val="00557F74"/>
    <w:rsid w:val="0056178C"/>
    <w:rsid w:val="005628B3"/>
    <w:rsid w:val="00562C66"/>
    <w:rsid w:val="00565883"/>
    <w:rsid w:val="005731DA"/>
    <w:rsid w:val="00581CC0"/>
    <w:rsid w:val="00596001"/>
    <w:rsid w:val="005E2FA9"/>
    <w:rsid w:val="005E4203"/>
    <w:rsid w:val="005E7FDA"/>
    <w:rsid w:val="005F5ABB"/>
    <w:rsid w:val="00603010"/>
    <w:rsid w:val="00634355"/>
    <w:rsid w:val="006344F2"/>
    <w:rsid w:val="0064158E"/>
    <w:rsid w:val="00644239"/>
    <w:rsid w:val="006515B6"/>
    <w:rsid w:val="0065581C"/>
    <w:rsid w:val="006563F6"/>
    <w:rsid w:val="006705FB"/>
    <w:rsid w:val="00673508"/>
    <w:rsid w:val="00696038"/>
    <w:rsid w:val="006B3F85"/>
    <w:rsid w:val="006B77A0"/>
    <w:rsid w:val="006D1061"/>
    <w:rsid w:val="006E5A0A"/>
    <w:rsid w:val="00701D3C"/>
    <w:rsid w:val="00717F17"/>
    <w:rsid w:val="00722769"/>
    <w:rsid w:val="007312E6"/>
    <w:rsid w:val="007371B2"/>
    <w:rsid w:val="00755482"/>
    <w:rsid w:val="00757DBD"/>
    <w:rsid w:val="007B2957"/>
    <w:rsid w:val="007E71CB"/>
    <w:rsid w:val="007F53EA"/>
    <w:rsid w:val="007F5946"/>
    <w:rsid w:val="00826D23"/>
    <w:rsid w:val="00883C8E"/>
    <w:rsid w:val="00891EC8"/>
    <w:rsid w:val="008979DD"/>
    <w:rsid w:val="008A1BFE"/>
    <w:rsid w:val="008B0A79"/>
    <w:rsid w:val="008F0D43"/>
    <w:rsid w:val="008F3D3E"/>
    <w:rsid w:val="00901CAE"/>
    <w:rsid w:val="00927A49"/>
    <w:rsid w:val="0094647F"/>
    <w:rsid w:val="00952468"/>
    <w:rsid w:val="00973F72"/>
    <w:rsid w:val="0098136B"/>
    <w:rsid w:val="009907E4"/>
    <w:rsid w:val="0099420F"/>
    <w:rsid w:val="0099724F"/>
    <w:rsid w:val="009C056C"/>
    <w:rsid w:val="009C281C"/>
    <w:rsid w:val="009C47D6"/>
    <w:rsid w:val="009C75FD"/>
    <w:rsid w:val="009D5BFF"/>
    <w:rsid w:val="009D61BD"/>
    <w:rsid w:val="00A010FF"/>
    <w:rsid w:val="00A018DD"/>
    <w:rsid w:val="00A1365D"/>
    <w:rsid w:val="00A35EA6"/>
    <w:rsid w:val="00A54432"/>
    <w:rsid w:val="00A716D9"/>
    <w:rsid w:val="00AA623F"/>
    <w:rsid w:val="00AD17E6"/>
    <w:rsid w:val="00AD637E"/>
    <w:rsid w:val="00AE4C5F"/>
    <w:rsid w:val="00B1504B"/>
    <w:rsid w:val="00B15476"/>
    <w:rsid w:val="00B211A8"/>
    <w:rsid w:val="00B3115E"/>
    <w:rsid w:val="00B32928"/>
    <w:rsid w:val="00B35F5D"/>
    <w:rsid w:val="00B632D2"/>
    <w:rsid w:val="00B74D43"/>
    <w:rsid w:val="00B824CD"/>
    <w:rsid w:val="00BD13D4"/>
    <w:rsid w:val="00BD174E"/>
    <w:rsid w:val="00BF4DDC"/>
    <w:rsid w:val="00C14164"/>
    <w:rsid w:val="00C32D15"/>
    <w:rsid w:val="00C448DB"/>
    <w:rsid w:val="00C45C64"/>
    <w:rsid w:val="00C559FB"/>
    <w:rsid w:val="00C561FB"/>
    <w:rsid w:val="00C74027"/>
    <w:rsid w:val="00C802C8"/>
    <w:rsid w:val="00CA4702"/>
    <w:rsid w:val="00D12430"/>
    <w:rsid w:val="00D301DB"/>
    <w:rsid w:val="00D37A66"/>
    <w:rsid w:val="00D46B35"/>
    <w:rsid w:val="00D46D4F"/>
    <w:rsid w:val="00D57F02"/>
    <w:rsid w:val="00D674C2"/>
    <w:rsid w:val="00D83A10"/>
    <w:rsid w:val="00D9086E"/>
    <w:rsid w:val="00D93E18"/>
    <w:rsid w:val="00DB3DB3"/>
    <w:rsid w:val="00DB434B"/>
    <w:rsid w:val="00DB46DF"/>
    <w:rsid w:val="00DB5EC3"/>
    <w:rsid w:val="00DF103A"/>
    <w:rsid w:val="00E567BF"/>
    <w:rsid w:val="00E823D5"/>
    <w:rsid w:val="00E9171C"/>
    <w:rsid w:val="00E9445E"/>
    <w:rsid w:val="00E9570D"/>
    <w:rsid w:val="00E95E67"/>
    <w:rsid w:val="00E960D8"/>
    <w:rsid w:val="00EA663B"/>
    <w:rsid w:val="00EC65F8"/>
    <w:rsid w:val="00ED3F23"/>
    <w:rsid w:val="00ED6DC6"/>
    <w:rsid w:val="00EF2AA9"/>
    <w:rsid w:val="00EF475E"/>
    <w:rsid w:val="00F11759"/>
    <w:rsid w:val="00F17E11"/>
    <w:rsid w:val="00F242F5"/>
    <w:rsid w:val="00F64EA4"/>
    <w:rsid w:val="00F74A78"/>
    <w:rsid w:val="00F8767D"/>
    <w:rsid w:val="00FA3704"/>
    <w:rsid w:val="00FD091C"/>
    <w:rsid w:val="00FE6BE8"/>
    <w:rsid w:val="00FF3EAD"/>
  </w:rsids>
  <m:mathPr>
    <m:mathFont m:val="Cambria Math"/>
    <m:brkBin m:val="before"/>
    <m:brkBinSub m:val="--"/>
    <m:smallFrac m:val="0"/>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D4AEC04-DF9B-467A-B087-A7EC8C732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6B3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42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42F5"/>
  </w:style>
  <w:style w:type="paragraph" w:styleId="Footer">
    <w:name w:val="footer"/>
    <w:basedOn w:val="Normal"/>
    <w:link w:val="FooterChar"/>
    <w:uiPriority w:val="99"/>
    <w:unhideWhenUsed/>
    <w:rsid w:val="00F242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42F5"/>
  </w:style>
  <w:style w:type="paragraph" w:styleId="BalloonText">
    <w:name w:val="Balloon Text"/>
    <w:basedOn w:val="Normal"/>
    <w:link w:val="BalloonTextChar"/>
    <w:uiPriority w:val="99"/>
    <w:semiHidden/>
    <w:unhideWhenUsed/>
    <w:rsid w:val="00F242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42F5"/>
    <w:rPr>
      <w:rFonts w:ascii="Tahoma" w:hAnsi="Tahoma" w:cs="Tahoma"/>
      <w:sz w:val="16"/>
      <w:szCs w:val="16"/>
    </w:rPr>
  </w:style>
  <w:style w:type="paragraph" w:styleId="ListParagraph">
    <w:name w:val="List Paragraph"/>
    <w:basedOn w:val="Normal"/>
    <w:uiPriority w:val="34"/>
    <w:qFormat/>
    <w:rsid w:val="00F242F5"/>
    <w:pPr>
      <w:ind w:left="720"/>
      <w:contextualSpacing/>
    </w:pPr>
  </w:style>
  <w:style w:type="paragraph" w:customStyle="1" w:styleId="Default">
    <w:name w:val="Default"/>
    <w:rsid w:val="006344F2"/>
    <w:pPr>
      <w:autoSpaceDE w:val="0"/>
      <w:autoSpaceDN w:val="0"/>
      <w:adjustRightInd w:val="0"/>
      <w:spacing w:after="0" w:line="240" w:lineRule="auto"/>
    </w:pPr>
    <w:rPr>
      <w:rFonts w:ascii="Times New Roman" w:hAnsi="Times New Roman" w:cs="Times New Roman"/>
      <w:color w:val="000000"/>
      <w:sz w:val="24"/>
      <w:szCs w:val="24"/>
      <w:lang w:bidi="gu-IN"/>
    </w:rPr>
  </w:style>
  <w:style w:type="character" w:styleId="Hyperlink">
    <w:name w:val="Hyperlink"/>
    <w:basedOn w:val="DefaultParagraphFont"/>
    <w:uiPriority w:val="99"/>
    <w:semiHidden/>
    <w:unhideWhenUsed/>
    <w:rsid w:val="0098136B"/>
    <w:rPr>
      <w:color w:val="0000FF"/>
      <w:u w:val="single"/>
    </w:rPr>
  </w:style>
  <w:style w:type="paragraph" w:styleId="NoSpacing">
    <w:name w:val="No Spacing"/>
    <w:link w:val="NoSpacingChar"/>
    <w:uiPriority w:val="1"/>
    <w:qFormat/>
    <w:rsid w:val="0098136B"/>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7F53EA"/>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http://www.lordsishwar.com/" TargetMode="External"/><Relationship Id="rId1" Type="http://schemas.openxmlformats.org/officeDocument/2006/relationships/hyperlink" Target="mailto:info@lordsishwa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F42BA1-E66F-4BB7-BDBC-8B24BA199A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616</TotalTime>
  <Pages>1</Pages>
  <Words>3519</Words>
  <Characters>20063</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ACC-16</dc:creator>
  <cp:keywords/>
  <dc:description/>
  <cp:lastModifiedBy>Admin</cp:lastModifiedBy>
  <cp:revision>165</cp:revision>
  <cp:lastPrinted>2022-08-03T06:20:00Z</cp:lastPrinted>
  <dcterms:created xsi:type="dcterms:W3CDTF">2015-12-16T11:42:00Z</dcterms:created>
  <dcterms:modified xsi:type="dcterms:W3CDTF">2023-07-24T09:53:00Z</dcterms:modified>
</cp:coreProperties>
</file>